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82FC" w14:textId="77777777" w:rsidR="00F21175" w:rsidRPr="00536308" w:rsidRDefault="00F57B85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>Kako naj</w:t>
      </w:r>
      <w:r w:rsidR="00F21175" w:rsidRPr="00536308">
        <w:rPr>
          <w:rFonts w:cstheme="minorHAnsi"/>
          <w:b/>
          <w:sz w:val="28"/>
          <w:szCs w:val="28"/>
        </w:rPr>
        <w:t xml:space="preserve"> supervizij</w:t>
      </w:r>
      <w:r w:rsidR="00C92CD8" w:rsidRPr="00536308">
        <w:rPr>
          <w:rFonts w:cstheme="minorHAnsi"/>
          <w:b/>
          <w:sz w:val="28"/>
          <w:szCs w:val="28"/>
        </w:rPr>
        <w:t xml:space="preserve">a </w:t>
      </w:r>
      <w:r w:rsidR="003A1800" w:rsidRPr="00536308">
        <w:rPr>
          <w:rFonts w:cstheme="minorHAnsi"/>
          <w:b/>
          <w:sz w:val="28"/>
          <w:szCs w:val="28"/>
        </w:rPr>
        <w:t>p</w:t>
      </w:r>
      <w:r w:rsidR="003A4BDB" w:rsidRPr="00536308">
        <w:rPr>
          <w:rFonts w:cstheme="minorHAnsi"/>
          <w:b/>
          <w:sz w:val="28"/>
          <w:szCs w:val="28"/>
        </w:rPr>
        <w:t>odpr</w:t>
      </w:r>
      <w:r w:rsidRPr="00536308">
        <w:rPr>
          <w:rFonts w:cstheme="minorHAnsi"/>
          <w:b/>
          <w:sz w:val="28"/>
          <w:szCs w:val="28"/>
        </w:rPr>
        <w:t>e naše</w:t>
      </w:r>
      <w:r w:rsidR="00CD0F8B" w:rsidRPr="00536308">
        <w:rPr>
          <w:rFonts w:cstheme="minorHAnsi"/>
          <w:b/>
          <w:sz w:val="28"/>
          <w:szCs w:val="28"/>
        </w:rPr>
        <w:t xml:space="preserve"> </w:t>
      </w:r>
      <w:r w:rsidR="005738CC" w:rsidRPr="00536308">
        <w:rPr>
          <w:rFonts w:cstheme="minorHAnsi"/>
          <w:b/>
          <w:sz w:val="28"/>
          <w:szCs w:val="28"/>
        </w:rPr>
        <w:t>terapevtsk</w:t>
      </w:r>
      <w:r w:rsidR="003A1800" w:rsidRPr="00536308">
        <w:rPr>
          <w:rFonts w:cstheme="minorHAnsi"/>
          <w:b/>
          <w:sz w:val="28"/>
          <w:szCs w:val="28"/>
        </w:rPr>
        <w:t>o</w:t>
      </w:r>
      <w:r w:rsidR="00C92CD8" w:rsidRPr="00536308">
        <w:rPr>
          <w:rFonts w:cstheme="minorHAnsi"/>
          <w:b/>
          <w:sz w:val="28"/>
          <w:szCs w:val="28"/>
        </w:rPr>
        <w:t xml:space="preserve"> del</w:t>
      </w:r>
      <w:r w:rsidR="003A1800" w:rsidRPr="00536308">
        <w:rPr>
          <w:rFonts w:cstheme="minorHAnsi"/>
          <w:b/>
          <w:sz w:val="28"/>
          <w:szCs w:val="28"/>
        </w:rPr>
        <w:t>o</w:t>
      </w:r>
      <w:r w:rsidR="00C92CD8" w:rsidRPr="00536308">
        <w:rPr>
          <w:rFonts w:cstheme="minorHAnsi"/>
          <w:b/>
          <w:sz w:val="28"/>
          <w:szCs w:val="28"/>
        </w:rPr>
        <w:t>?</w:t>
      </w:r>
    </w:p>
    <w:p w14:paraId="49B4E46C" w14:textId="77777777" w:rsidR="00FC283F" w:rsidRPr="00536308" w:rsidRDefault="00FC283F" w:rsidP="008512E7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Vsi, ki delamo </w:t>
      </w:r>
      <w:r w:rsidR="00E21EB7" w:rsidRPr="00536308">
        <w:rPr>
          <w:rFonts w:cstheme="minorHAnsi"/>
          <w:sz w:val="24"/>
          <w:szCs w:val="24"/>
        </w:rPr>
        <w:t xml:space="preserve">vedenjsko </w:t>
      </w:r>
      <w:r w:rsidRPr="00536308">
        <w:rPr>
          <w:rFonts w:cstheme="minorHAnsi"/>
          <w:sz w:val="24"/>
          <w:szCs w:val="24"/>
        </w:rPr>
        <w:t>kognitivno terapijo</w:t>
      </w:r>
      <w:r w:rsidR="00E21EB7" w:rsidRPr="00536308">
        <w:rPr>
          <w:rFonts w:cstheme="minorHAnsi"/>
          <w:sz w:val="24"/>
          <w:szCs w:val="24"/>
        </w:rPr>
        <w:t>,</w:t>
      </w:r>
      <w:r w:rsidRPr="00536308">
        <w:rPr>
          <w:rFonts w:cstheme="minorHAnsi"/>
          <w:sz w:val="24"/>
          <w:szCs w:val="24"/>
        </w:rPr>
        <w:t xml:space="preserve"> </w:t>
      </w:r>
      <w:r w:rsidR="00BA03EA" w:rsidRPr="00536308">
        <w:rPr>
          <w:rFonts w:cstheme="minorHAnsi"/>
          <w:sz w:val="24"/>
          <w:szCs w:val="24"/>
        </w:rPr>
        <w:t>občuti</w:t>
      </w:r>
      <w:r w:rsidR="00E21EB7" w:rsidRPr="00536308">
        <w:rPr>
          <w:rFonts w:cstheme="minorHAnsi"/>
          <w:sz w:val="24"/>
          <w:szCs w:val="24"/>
        </w:rPr>
        <w:t>mo, da to terja od</w:t>
      </w:r>
      <w:r w:rsidRPr="00536308">
        <w:rPr>
          <w:rFonts w:cstheme="minorHAnsi"/>
          <w:sz w:val="24"/>
          <w:szCs w:val="24"/>
        </w:rPr>
        <w:t xml:space="preserve"> terapevta neprestan razvoj</w:t>
      </w:r>
      <w:r w:rsidR="00E21EB7" w:rsidRPr="00536308">
        <w:rPr>
          <w:rFonts w:cstheme="minorHAnsi"/>
          <w:sz w:val="24"/>
          <w:szCs w:val="24"/>
        </w:rPr>
        <w:t xml:space="preserve">. Omogoča nam </w:t>
      </w:r>
      <w:r w:rsidR="00CD0F8B" w:rsidRPr="00536308">
        <w:rPr>
          <w:rFonts w:cstheme="minorHAnsi"/>
          <w:sz w:val="24"/>
          <w:szCs w:val="24"/>
        </w:rPr>
        <w:t xml:space="preserve">nenehno vznemirljivo učenje </w:t>
      </w:r>
      <w:r w:rsidR="00E21EB7" w:rsidRPr="00536308">
        <w:rPr>
          <w:rFonts w:cstheme="minorHAnsi"/>
          <w:sz w:val="24"/>
          <w:szCs w:val="24"/>
        </w:rPr>
        <w:t xml:space="preserve">in </w:t>
      </w:r>
      <w:r w:rsidR="00CD0F8B" w:rsidRPr="00536308">
        <w:rPr>
          <w:rFonts w:cstheme="minorHAnsi"/>
          <w:sz w:val="24"/>
          <w:szCs w:val="24"/>
        </w:rPr>
        <w:t xml:space="preserve">terja od nas </w:t>
      </w:r>
      <w:r w:rsidR="00E21EB7" w:rsidRPr="00536308">
        <w:rPr>
          <w:rFonts w:cstheme="minorHAnsi"/>
          <w:sz w:val="24"/>
          <w:szCs w:val="24"/>
        </w:rPr>
        <w:t>samorefleksijo</w:t>
      </w:r>
      <w:r w:rsidRPr="00536308">
        <w:rPr>
          <w:rFonts w:cstheme="minorHAnsi"/>
          <w:sz w:val="24"/>
          <w:szCs w:val="24"/>
        </w:rPr>
        <w:t>.</w:t>
      </w:r>
      <w:r w:rsidR="00E21EB7" w:rsidRPr="00536308">
        <w:rPr>
          <w:rFonts w:cstheme="minorHAnsi"/>
          <w:sz w:val="24"/>
          <w:szCs w:val="24"/>
        </w:rPr>
        <w:t xml:space="preserve"> </w:t>
      </w:r>
      <w:r w:rsidR="00BA03EA" w:rsidRPr="00536308">
        <w:rPr>
          <w:rFonts w:cstheme="minorHAnsi"/>
          <w:sz w:val="24"/>
          <w:szCs w:val="24"/>
        </w:rPr>
        <w:t>Eden ključnih prostorov za oboje</w:t>
      </w:r>
      <w:r w:rsidR="00E21EB7" w:rsidRPr="00536308">
        <w:rPr>
          <w:rFonts w:cstheme="minorHAnsi"/>
          <w:sz w:val="24"/>
          <w:szCs w:val="24"/>
        </w:rPr>
        <w:t xml:space="preserve"> </w:t>
      </w:r>
      <w:r w:rsidR="00BA03EA" w:rsidRPr="00536308">
        <w:rPr>
          <w:rFonts w:cstheme="minorHAnsi"/>
          <w:sz w:val="24"/>
          <w:szCs w:val="24"/>
        </w:rPr>
        <w:t xml:space="preserve">je gotovo </w:t>
      </w:r>
      <w:r w:rsidR="00E21EB7" w:rsidRPr="00536308">
        <w:rPr>
          <w:rFonts w:cstheme="minorHAnsi"/>
          <w:sz w:val="24"/>
          <w:szCs w:val="24"/>
        </w:rPr>
        <w:t>s</w:t>
      </w:r>
      <w:r w:rsidRPr="00536308">
        <w:rPr>
          <w:rFonts w:cstheme="minorHAnsi"/>
          <w:sz w:val="24"/>
          <w:szCs w:val="24"/>
        </w:rPr>
        <w:t>upervizija</w:t>
      </w:r>
      <w:r w:rsidR="00E21EB7" w:rsidRPr="00536308">
        <w:rPr>
          <w:rFonts w:cstheme="minorHAnsi"/>
          <w:sz w:val="24"/>
          <w:szCs w:val="24"/>
        </w:rPr>
        <w:t>.</w:t>
      </w:r>
    </w:p>
    <w:p w14:paraId="3BABEC22" w14:textId="77777777" w:rsidR="008512E7" w:rsidRPr="00536308" w:rsidRDefault="00BA03EA" w:rsidP="008512E7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Sm</w:t>
      </w:r>
      <w:r w:rsidR="008512E7" w:rsidRPr="00536308">
        <w:rPr>
          <w:rFonts w:cstheme="minorHAnsi"/>
          <w:sz w:val="24"/>
          <w:szCs w:val="24"/>
        </w:rPr>
        <w:t>ernice dobr</w:t>
      </w:r>
      <w:r w:rsidR="00E21EB7" w:rsidRPr="00536308">
        <w:rPr>
          <w:rFonts w:cstheme="minorHAnsi"/>
          <w:sz w:val="24"/>
          <w:szCs w:val="24"/>
        </w:rPr>
        <w:t>e</w:t>
      </w:r>
      <w:r w:rsidR="008512E7" w:rsidRPr="00536308">
        <w:rPr>
          <w:rFonts w:cstheme="minorHAnsi"/>
          <w:sz w:val="24"/>
          <w:szCs w:val="24"/>
        </w:rPr>
        <w:t xml:space="preserve"> praks</w:t>
      </w:r>
      <w:r w:rsidR="00E21EB7" w:rsidRPr="00536308">
        <w:rPr>
          <w:rFonts w:cstheme="minorHAnsi"/>
          <w:sz w:val="24"/>
          <w:szCs w:val="24"/>
        </w:rPr>
        <w:t>e</w:t>
      </w:r>
      <w:r w:rsidR="008512E7" w:rsidRPr="00536308">
        <w:rPr>
          <w:rFonts w:cstheme="minorHAnsi"/>
          <w:sz w:val="24"/>
          <w:szCs w:val="24"/>
        </w:rPr>
        <w:t xml:space="preserve"> </w:t>
      </w:r>
      <w:r w:rsidR="00E21EB7" w:rsidRPr="00536308">
        <w:rPr>
          <w:rFonts w:cstheme="minorHAnsi"/>
          <w:sz w:val="24"/>
          <w:szCs w:val="24"/>
        </w:rPr>
        <w:t>vedenjsko kognitivne</w:t>
      </w:r>
      <w:r w:rsidR="008512E7" w:rsidRPr="00536308">
        <w:rPr>
          <w:rFonts w:cstheme="minorHAnsi"/>
          <w:sz w:val="24"/>
          <w:szCs w:val="24"/>
        </w:rPr>
        <w:t xml:space="preserve"> terapije</w:t>
      </w:r>
      <w:r w:rsidRPr="00536308">
        <w:rPr>
          <w:rFonts w:cstheme="minorHAnsi"/>
          <w:sz w:val="24"/>
          <w:szCs w:val="24"/>
        </w:rPr>
        <w:t xml:space="preserve">, kot so </w:t>
      </w:r>
      <w:r w:rsidR="008512E7" w:rsidRPr="00536308">
        <w:rPr>
          <w:rFonts w:cstheme="minorHAnsi"/>
          <w:sz w:val="24"/>
          <w:szCs w:val="24"/>
        </w:rPr>
        <w:t>APA</w:t>
      </w:r>
      <w:r w:rsidR="003A4BDB" w:rsidRPr="00536308">
        <w:rPr>
          <w:rFonts w:cstheme="minorHAnsi"/>
          <w:sz w:val="24"/>
          <w:szCs w:val="24"/>
        </w:rPr>
        <w:t xml:space="preserve"> (1)</w:t>
      </w:r>
      <w:r w:rsidRPr="00536308">
        <w:rPr>
          <w:rFonts w:cstheme="minorHAnsi"/>
          <w:sz w:val="24"/>
          <w:szCs w:val="24"/>
        </w:rPr>
        <w:t xml:space="preserve"> in</w:t>
      </w:r>
      <w:r w:rsidR="008512E7" w:rsidRPr="00536308">
        <w:rPr>
          <w:rFonts w:cstheme="minorHAnsi"/>
          <w:sz w:val="24"/>
          <w:szCs w:val="24"/>
        </w:rPr>
        <w:t xml:space="preserve"> Nice</w:t>
      </w:r>
      <w:r w:rsidR="003A4BDB" w:rsidRPr="00536308">
        <w:rPr>
          <w:rFonts w:cstheme="minorHAnsi"/>
          <w:sz w:val="24"/>
          <w:szCs w:val="24"/>
        </w:rPr>
        <w:t xml:space="preserve"> (</w:t>
      </w:r>
      <w:r w:rsidR="007A7048" w:rsidRPr="00536308">
        <w:rPr>
          <w:rFonts w:cstheme="minorHAnsi"/>
          <w:sz w:val="24"/>
          <w:szCs w:val="24"/>
        </w:rPr>
        <w:t>1</w:t>
      </w:r>
      <w:r w:rsidR="00E86A32" w:rsidRPr="00536308">
        <w:rPr>
          <w:rFonts w:cstheme="minorHAnsi"/>
          <w:sz w:val="24"/>
          <w:szCs w:val="24"/>
        </w:rPr>
        <w:t>3</w:t>
      </w:r>
      <w:r w:rsidR="003A4BDB" w:rsidRPr="00536308">
        <w:rPr>
          <w:rFonts w:cstheme="minorHAnsi"/>
          <w:sz w:val="24"/>
          <w:szCs w:val="24"/>
        </w:rPr>
        <w:t>)</w:t>
      </w:r>
      <w:r w:rsidRPr="00536308">
        <w:rPr>
          <w:rFonts w:cstheme="minorHAnsi"/>
          <w:sz w:val="24"/>
          <w:szCs w:val="24"/>
        </w:rPr>
        <w:t xml:space="preserve">, </w:t>
      </w:r>
      <w:r w:rsidR="008512E7" w:rsidRPr="00536308">
        <w:rPr>
          <w:rFonts w:cstheme="minorHAnsi"/>
          <w:sz w:val="24"/>
          <w:szCs w:val="24"/>
        </w:rPr>
        <w:t xml:space="preserve">priporočajo redno supervizijo. </w:t>
      </w:r>
      <w:r w:rsidR="00E21EB7" w:rsidRPr="00536308">
        <w:rPr>
          <w:rFonts w:cstheme="minorHAnsi"/>
          <w:sz w:val="24"/>
          <w:szCs w:val="24"/>
        </w:rPr>
        <w:t xml:space="preserve">Zanimivo je, da </w:t>
      </w:r>
      <w:r w:rsidR="008512E7" w:rsidRPr="00536308">
        <w:rPr>
          <w:rFonts w:cstheme="minorHAnsi"/>
          <w:sz w:val="24"/>
          <w:szCs w:val="24"/>
        </w:rPr>
        <w:t xml:space="preserve">raziskave v tem trenutku ne nudijo </w:t>
      </w:r>
      <w:r w:rsidR="005738CC" w:rsidRPr="00536308">
        <w:rPr>
          <w:rFonts w:cstheme="minorHAnsi"/>
          <w:sz w:val="24"/>
          <w:szCs w:val="24"/>
        </w:rPr>
        <w:t xml:space="preserve">posebno </w:t>
      </w:r>
      <w:r w:rsidR="008512E7" w:rsidRPr="00536308">
        <w:rPr>
          <w:rFonts w:cstheme="minorHAnsi"/>
          <w:sz w:val="24"/>
          <w:szCs w:val="24"/>
        </w:rPr>
        <w:t>dobrih dokazov za doprinos supervizije k dvigu terapevtskih kompetenc,</w:t>
      </w:r>
      <w:r w:rsidR="00717903" w:rsidRPr="00536308">
        <w:rPr>
          <w:rFonts w:cstheme="minorHAnsi"/>
          <w:sz w:val="24"/>
          <w:szCs w:val="24"/>
        </w:rPr>
        <w:t xml:space="preserve"> </w:t>
      </w:r>
      <w:r w:rsidR="008512E7" w:rsidRPr="00536308">
        <w:rPr>
          <w:rFonts w:cstheme="minorHAnsi"/>
          <w:sz w:val="24"/>
          <w:szCs w:val="24"/>
        </w:rPr>
        <w:t>izkušnje</w:t>
      </w:r>
      <w:r w:rsidR="00E21EB7" w:rsidRPr="00536308">
        <w:rPr>
          <w:rFonts w:cstheme="minorHAnsi"/>
          <w:sz w:val="24"/>
          <w:szCs w:val="24"/>
        </w:rPr>
        <w:t xml:space="preserve"> pa</w:t>
      </w:r>
      <w:r w:rsidR="008512E7" w:rsidRPr="00536308">
        <w:rPr>
          <w:rFonts w:cstheme="minorHAnsi"/>
          <w:sz w:val="24"/>
          <w:szCs w:val="24"/>
        </w:rPr>
        <w:t xml:space="preserve"> kažejo, da </w:t>
      </w:r>
      <w:r w:rsidR="00E21EB7" w:rsidRPr="00536308">
        <w:rPr>
          <w:rFonts w:cstheme="minorHAnsi"/>
          <w:sz w:val="24"/>
          <w:szCs w:val="24"/>
        </w:rPr>
        <w:t xml:space="preserve">prav </w:t>
      </w:r>
      <w:r w:rsidR="005738CC" w:rsidRPr="00536308">
        <w:rPr>
          <w:rFonts w:cstheme="minorHAnsi"/>
          <w:sz w:val="24"/>
          <w:szCs w:val="24"/>
        </w:rPr>
        <w:t>t</w:t>
      </w:r>
      <w:r w:rsidR="008512E7" w:rsidRPr="00536308">
        <w:rPr>
          <w:rFonts w:cstheme="minorHAnsi"/>
          <w:sz w:val="24"/>
          <w:szCs w:val="24"/>
        </w:rPr>
        <w:t xml:space="preserve">a bistveno bolje izboljšuje kvaliteto </w:t>
      </w:r>
      <w:r w:rsidR="00E21EB7" w:rsidRPr="00536308">
        <w:rPr>
          <w:rFonts w:cstheme="minorHAnsi"/>
          <w:sz w:val="24"/>
          <w:szCs w:val="24"/>
        </w:rPr>
        <w:t>V</w:t>
      </w:r>
      <w:r w:rsidRPr="00536308">
        <w:rPr>
          <w:rFonts w:cstheme="minorHAnsi"/>
          <w:sz w:val="24"/>
          <w:szCs w:val="24"/>
        </w:rPr>
        <w:t>K</w:t>
      </w:r>
      <w:r w:rsidR="008512E7" w:rsidRPr="00536308">
        <w:rPr>
          <w:rFonts w:cstheme="minorHAnsi"/>
          <w:sz w:val="24"/>
          <w:szCs w:val="24"/>
        </w:rPr>
        <w:t xml:space="preserve"> terapije kot zgolj izobraževanje. </w:t>
      </w:r>
      <w:r w:rsidR="00DD7489" w:rsidRPr="00536308">
        <w:rPr>
          <w:rFonts w:cstheme="minorHAnsi"/>
          <w:sz w:val="24"/>
          <w:szCs w:val="24"/>
        </w:rPr>
        <w:t xml:space="preserve">Kot opozarja </w:t>
      </w:r>
      <w:r w:rsidR="0048299F" w:rsidRPr="00536308">
        <w:rPr>
          <w:rFonts w:cstheme="minorHAnsi"/>
          <w:sz w:val="24"/>
          <w:szCs w:val="24"/>
        </w:rPr>
        <w:t>Rakovshikova (predavanje Supervision and CBT, 2. 10. 2020),</w:t>
      </w:r>
      <w:r w:rsidR="00DD7489" w:rsidRPr="00536308">
        <w:rPr>
          <w:rFonts w:cstheme="minorHAnsi"/>
          <w:sz w:val="24"/>
          <w:szCs w:val="24"/>
        </w:rPr>
        <w:t xml:space="preserve"> p</w:t>
      </w:r>
      <w:r w:rsidR="008512E7" w:rsidRPr="00536308">
        <w:rPr>
          <w:rFonts w:cstheme="minorHAnsi"/>
          <w:sz w:val="24"/>
          <w:szCs w:val="24"/>
        </w:rPr>
        <w:t>redstavlja</w:t>
      </w:r>
      <w:r w:rsidR="00DD7489" w:rsidRPr="00536308">
        <w:rPr>
          <w:rFonts w:cstheme="minorHAnsi"/>
          <w:sz w:val="24"/>
          <w:szCs w:val="24"/>
        </w:rPr>
        <w:t xml:space="preserve"> supervizija</w:t>
      </w:r>
      <w:r w:rsidR="008512E7" w:rsidRPr="00536308">
        <w:rPr>
          <w:rFonts w:cstheme="minorHAnsi"/>
          <w:sz w:val="24"/>
          <w:szCs w:val="24"/>
        </w:rPr>
        <w:t xml:space="preserve"> </w:t>
      </w:r>
      <w:r w:rsidR="00917A89" w:rsidRPr="00536308">
        <w:rPr>
          <w:rFonts w:cstheme="minorHAnsi"/>
          <w:sz w:val="24"/>
          <w:szCs w:val="24"/>
        </w:rPr>
        <w:t xml:space="preserve">predvsem </w:t>
      </w:r>
      <w:r w:rsidR="008512E7" w:rsidRPr="00536308">
        <w:rPr>
          <w:rFonts w:cstheme="minorHAnsi"/>
          <w:sz w:val="24"/>
          <w:szCs w:val="24"/>
        </w:rPr>
        <w:t xml:space="preserve">podporo razvoju veščin, </w:t>
      </w:r>
      <w:r w:rsidR="004827D5" w:rsidRPr="00536308">
        <w:rPr>
          <w:rFonts w:cstheme="minorHAnsi"/>
          <w:sz w:val="24"/>
          <w:szCs w:val="24"/>
        </w:rPr>
        <w:t>to</w:t>
      </w:r>
      <w:r w:rsidR="009C4C08" w:rsidRPr="00536308">
        <w:rPr>
          <w:rFonts w:cstheme="minorHAnsi"/>
          <w:sz w:val="24"/>
          <w:szCs w:val="24"/>
        </w:rPr>
        <w:t xml:space="preserve"> pa</w:t>
      </w:r>
      <w:r w:rsidR="008512E7" w:rsidRPr="00536308">
        <w:rPr>
          <w:rFonts w:cstheme="minorHAnsi"/>
          <w:sz w:val="24"/>
          <w:szCs w:val="24"/>
        </w:rPr>
        <w:t xml:space="preserve"> je vseživljenjski proces</w:t>
      </w:r>
      <w:r w:rsidR="005738CC" w:rsidRPr="00536308">
        <w:rPr>
          <w:rFonts w:cstheme="minorHAnsi"/>
          <w:sz w:val="24"/>
          <w:szCs w:val="24"/>
        </w:rPr>
        <w:t xml:space="preserve">, </w:t>
      </w:r>
      <w:r w:rsidR="008512E7" w:rsidRPr="00536308">
        <w:rPr>
          <w:rFonts w:cstheme="minorHAnsi"/>
          <w:sz w:val="24"/>
          <w:szCs w:val="24"/>
        </w:rPr>
        <w:t xml:space="preserve">ki bi lahko ob pomanjkanju pozornosti stekel tudi v smeri deterioracije k bazičnim veščinam stroke. </w:t>
      </w:r>
    </w:p>
    <w:p w14:paraId="4D8EB994" w14:textId="77777777" w:rsidR="008512E7" w:rsidRPr="00536308" w:rsidRDefault="008512E7" w:rsidP="008512E7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Ali torej supervizija </w:t>
      </w:r>
      <w:r w:rsidR="00717903" w:rsidRPr="00536308">
        <w:rPr>
          <w:rFonts w:cstheme="minorHAnsi"/>
          <w:sz w:val="24"/>
          <w:szCs w:val="24"/>
        </w:rPr>
        <w:t>v resnici</w:t>
      </w:r>
      <w:r w:rsidRPr="00536308">
        <w:rPr>
          <w:rFonts w:cstheme="minorHAnsi"/>
          <w:sz w:val="24"/>
          <w:szCs w:val="24"/>
        </w:rPr>
        <w:t xml:space="preserve"> pomaga terapevt</w:t>
      </w:r>
      <w:r w:rsidR="005738CC" w:rsidRPr="00536308">
        <w:rPr>
          <w:rFonts w:cstheme="minorHAnsi"/>
          <w:sz w:val="24"/>
          <w:szCs w:val="24"/>
        </w:rPr>
        <w:t>skemu delu</w:t>
      </w:r>
      <w:r w:rsidRPr="00536308">
        <w:rPr>
          <w:rFonts w:cstheme="minorHAnsi"/>
          <w:sz w:val="24"/>
          <w:szCs w:val="24"/>
        </w:rPr>
        <w:t>? Ali dejansko vsebuje in sproža procese, ki omogočajo strokovni napredek? In če, kateri bi ti procesi lahko bili?</w:t>
      </w:r>
    </w:p>
    <w:p w14:paraId="77724BD0" w14:textId="77777777" w:rsidR="00CD0F8B" w:rsidRPr="00536308" w:rsidRDefault="00CD0F8B" w:rsidP="0058001C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>Funkcije supervizije</w:t>
      </w:r>
    </w:p>
    <w:p w14:paraId="76D35DB9" w14:textId="77777777" w:rsidR="00E21EB7" w:rsidRPr="00536308" w:rsidRDefault="008512E7" w:rsidP="0058001C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Supervizija V</w:t>
      </w:r>
      <w:r w:rsidR="00E21EB7" w:rsidRPr="00536308">
        <w:rPr>
          <w:rFonts w:cstheme="minorHAnsi"/>
          <w:sz w:val="24"/>
          <w:szCs w:val="24"/>
        </w:rPr>
        <w:t>K</w:t>
      </w:r>
      <w:r w:rsidRPr="00536308">
        <w:rPr>
          <w:rFonts w:cstheme="minorHAnsi"/>
          <w:sz w:val="24"/>
          <w:szCs w:val="24"/>
        </w:rPr>
        <w:t xml:space="preserve">T v klinični praksi ima </w:t>
      </w:r>
      <w:r w:rsidR="00917A89" w:rsidRPr="00536308">
        <w:rPr>
          <w:rFonts w:cstheme="minorHAnsi"/>
          <w:sz w:val="24"/>
          <w:szCs w:val="24"/>
        </w:rPr>
        <w:t xml:space="preserve">po </w:t>
      </w:r>
      <w:r w:rsidR="00523D26" w:rsidRPr="00536308">
        <w:rPr>
          <w:rFonts w:cstheme="minorHAnsi"/>
          <w:sz w:val="24"/>
          <w:szCs w:val="24"/>
        </w:rPr>
        <w:t xml:space="preserve">smernicah </w:t>
      </w:r>
      <w:r w:rsidR="00917A89" w:rsidRPr="00536308">
        <w:rPr>
          <w:rFonts w:cstheme="minorHAnsi"/>
          <w:sz w:val="24"/>
          <w:szCs w:val="24"/>
        </w:rPr>
        <w:t>APA</w:t>
      </w:r>
      <w:r w:rsidR="00523D26" w:rsidRPr="00536308">
        <w:rPr>
          <w:rFonts w:cstheme="minorHAnsi"/>
          <w:sz w:val="24"/>
          <w:szCs w:val="24"/>
        </w:rPr>
        <w:t xml:space="preserve"> </w:t>
      </w:r>
      <w:r w:rsidR="003A4BDB" w:rsidRPr="00536308">
        <w:rPr>
          <w:rFonts w:cstheme="minorHAnsi"/>
          <w:sz w:val="24"/>
          <w:szCs w:val="24"/>
        </w:rPr>
        <w:t>(</w:t>
      </w:r>
      <w:r w:rsidR="007A7048" w:rsidRPr="00536308">
        <w:rPr>
          <w:rFonts w:cstheme="minorHAnsi"/>
          <w:sz w:val="24"/>
          <w:szCs w:val="24"/>
        </w:rPr>
        <w:t>1</w:t>
      </w:r>
      <w:r w:rsidR="00E86A32" w:rsidRPr="00536308">
        <w:rPr>
          <w:rFonts w:cstheme="minorHAnsi"/>
          <w:sz w:val="24"/>
          <w:szCs w:val="24"/>
        </w:rPr>
        <w:t>2</w:t>
      </w:r>
      <w:r w:rsidR="00917A89" w:rsidRPr="00536308">
        <w:rPr>
          <w:rFonts w:cstheme="minorHAnsi"/>
          <w:sz w:val="24"/>
          <w:szCs w:val="24"/>
        </w:rPr>
        <w:t xml:space="preserve">) </w:t>
      </w:r>
      <w:r w:rsidRPr="00536308">
        <w:rPr>
          <w:rFonts w:cstheme="minorHAnsi"/>
          <w:sz w:val="24"/>
          <w:szCs w:val="24"/>
        </w:rPr>
        <w:t>dv</w:t>
      </w:r>
      <w:r w:rsidR="00105DB3" w:rsidRPr="00536308">
        <w:rPr>
          <w:rFonts w:cstheme="minorHAnsi"/>
          <w:sz w:val="24"/>
          <w:szCs w:val="24"/>
        </w:rPr>
        <w:t>e</w:t>
      </w:r>
      <w:r w:rsidRPr="00536308">
        <w:rPr>
          <w:rFonts w:cstheme="minorHAnsi"/>
          <w:sz w:val="24"/>
          <w:szCs w:val="24"/>
        </w:rPr>
        <w:t xml:space="preserve"> osnovn</w:t>
      </w:r>
      <w:r w:rsidR="00105DB3" w:rsidRPr="00536308">
        <w:rPr>
          <w:rFonts w:cstheme="minorHAnsi"/>
          <w:sz w:val="24"/>
          <w:szCs w:val="24"/>
        </w:rPr>
        <w:t>i funkciji</w:t>
      </w:r>
      <w:r w:rsidR="003B4E8D" w:rsidRPr="00536308">
        <w:rPr>
          <w:rFonts w:cstheme="minorHAnsi"/>
          <w:sz w:val="24"/>
          <w:szCs w:val="24"/>
        </w:rPr>
        <w:t xml:space="preserve">. </w:t>
      </w:r>
    </w:p>
    <w:p w14:paraId="25BF8974" w14:textId="77777777" w:rsidR="00E21EB7" w:rsidRPr="00536308" w:rsidRDefault="00105DB3" w:rsidP="0058001C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Prva</w:t>
      </w:r>
      <w:r w:rsidR="00836FC8" w:rsidRPr="00536308">
        <w:rPr>
          <w:rFonts w:cstheme="minorHAnsi"/>
          <w:sz w:val="24"/>
          <w:szCs w:val="24"/>
        </w:rPr>
        <w:t>,</w:t>
      </w:r>
      <w:r w:rsidR="009C4C08" w:rsidRPr="00536308">
        <w:rPr>
          <w:rFonts w:cstheme="minorHAnsi"/>
          <w:sz w:val="24"/>
          <w:szCs w:val="24"/>
        </w:rPr>
        <w:t xml:space="preserve"> </w:t>
      </w:r>
      <w:r w:rsidR="009C4C08" w:rsidRPr="00536308">
        <w:rPr>
          <w:rFonts w:cstheme="minorHAnsi"/>
          <w:b/>
          <w:sz w:val="24"/>
          <w:szCs w:val="24"/>
        </w:rPr>
        <w:t>»normativna«</w:t>
      </w:r>
      <w:r w:rsidR="00836FC8" w:rsidRPr="00536308">
        <w:rPr>
          <w:rFonts w:cstheme="minorHAnsi"/>
          <w:sz w:val="24"/>
          <w:szCs w:val="24"/>
        </w:rPr>
        <w:t xml:space="preserve"> po Milneju (10)</w:t>
      </w:r>
      <w:r w:rsidR="009C4C08" w:rsidRPr="00536308">
        <w:rPr>
          <w:rFonts w:cstheme="minorHAnsi"/>
          <w:b/>
          <w:sz w:val="24"/>
          <w:szCs w:val="24"/>
        </w:rPr>
        <w:t>,</w:t>
      </w:r>
      <w:r w:rsidR="008512E7" w:rsidRPr="00536308">
        <w:rPr>
          <w:rFonts w:cstheme="minorHAnsi"/>
          <w:sz w:val="24"/>
          <w:szCs w:val="24"/>
        </w:rPr>
        <w:t xml:space="preserve"> je zagotavljanje ustrezne</w:t>
      </w:r>
      <w:r w:rsidR="00523D26" w:rsidRPr="00536308">
        <w:rPr>
          <w:rFonts w:cstheme="minorHAnsi"/>
          <w:sz w:val="24"/>
          <w:szCs w:val="24"/>
        </w:rPr>
        <w:t xml:space="preserve"> in</w:t>
      </w:r>
      <w:r w:rsidR="008512E7" w:rsidRPr="00536308">
        <w:rPr>
          <w:rFonts w:cstheme="minorHAnsi"/>
          <w:sz w:val="24"/>
          <w:szCs w:val="24"/>
        </w:rPr>
        <w:t xml:space="preserve"> kompetentne obravnave klientov, v skladu s strokovnimi smernicami in standardi. </w:t>
      </w:r>
    </w:p>
    <w:p w14:paraId="4008FBBC" w14:textId="77777777" w:rsidR="00F807A9" w:rsidRPr="00536308" w:rsidRDefault="008512E7" w:rsidP="00F807A9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Drug</w:t>
      </w:r>
      <w:r w:rsidR="00105DB3" w:rsidRPr="00536308">
        <w:rPr>
          <w:rFonts w:cstheme="minorHAnsi"/>
          <w:sz w:val="24"/>
          <w:szCs w:val="24"/>
        </w:rPr>
        <w:t>a</w:t>
      </w:r>
      <w:r w:rsidR="00DD7489" w:rsidRPr="00536308">
        <w:rPr>
          <w:rFonts w:cstheme="minorHAnsi"/>
          <w:sz w:val="24"/>
          <w:szCs w:val="24"/>
        </w:rPr>
        <w:t xml:space="preserve">, </w:t>
      </w:r>
      <w:r w:rsidR="00105DB3" w:rsidRPr="00536308">
        <w:rPr>
          <w:rFonts w:cstheme="minorHAnsi"/>
          <w:b/>
          <w:sz w:val="24"/>
          <w:szCs w:val="24"/>
        </w:rPr>
        <w:t>»</w:t>
      </w:r>
      <w:r w:rsidR="00DD7489" w:rsidRPr="00536308">
        <w:rPr>
          <w:rFonts w:cstheme="minorHAnsi"/>
          <w:b/>
          <w:sz w:val="24"/>
          <w:szCs w:val="24"/>
        </w:rPr>
        <w:t>formativna«</w:t>
      </w:r>
      <w:r w:rsidR="00DD7489" w:rsidRPr="00536308">
        <w:rPr>
          <w:rFonts w:cstheme="minorHAnsi"/>
          <w:sz w:val="24"/>
          <w:szCs w:val="24"/>
        </w:rPr>
        <w:t xml:space="preserve"> funkcija</w:t>
      </w:r>
      <w:r w:rsidR="00E21EB7" w:rsidRPr="00536308">
        <w:rPr>
          <w:rFonts w:cstheme="minorHAnsi"/>
          <w:sz w:val="24"/>
          <w:szCs w:val="24"/>
        </w:rPr>
        <w:t>, pa</w:t>
      </w:r>
      <w:r w:rsidR="00105DB3"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sz w:val="24"/>
          <w:szCs w:val="24"/>
        </w:rPr>
        <w:t>je vzpodbujanje strokovnega razvoja supervizantov s spremljanjem njihove klinične prakse in sprotnimi povratnimi informacijami, usmerjenimi v i</w:t>
      </w:r>
      <w:r w:rsidR="00E21EB7" w:rsidRPr="00536308">
        <w:rPr>
          <w:rFonts w:cstheme="minorHAnsi"/>
          <w:sz w:val="24"/>
          <w:szCs w:val="24"/>
        </w:rPr>
        <w:t xml:space="preserve">zboljševanje njihovih kompetenc. </w:t>
      </w:r>
      <w:r w:rsidR="009C4C08" w:rsidRPr="00536308">
        <w:rPr>
          <w:rFonts w:cstheme="minorHAnsi"/>
          <w:sz w:val="24"/>
          <w:szCs w:val="24"/>
        </w:rPr>
        <w:t>T</w:t>
      </w:r>
      <w:r w:rsidR="00C377A9" w:rsidRPr="00536308">
        <w:rPr>
          <w:rFonts w:cstheme="minorHAnsi"/>
          <w:sz w:val="24"/>
          <w:szCs w:val="24"/>
        </w:rPr>
        <w:t>ako</w:t>
      </w:r>
      <w:r w:rsidR="009C4C08" w:rsidRPr="00536308">
        <w:rPr>
          <w:rFonts w:cstheme="minorHAnsi"/>
          <w:sz w:val="24"/>
          <w:szCs w:val="24"/>
        </w:rPr>
        <w:t xml:space="preserve"> </w:t>
      </w:r>
      <w:r w:rsidR="00E21EB7" w:rsidRPr="00536308">
        <w:rPr>
          <w:rFonts w:cstheme="minorHAnsi"/>
          <w:sz w:val="24"/>
          <w:szCs w:val="24"/>
        </w:rPr>
        <w:t>osnovn</w:t>
      </w:r>
      <w:r w:rsidR="00C377A9" w:rsidRPr="00536308">
        <w:rPr>
          <w:rFonts w:cstheme="minorHAnsi"/>
          <w:sz w:val="24"/>
          <w:szCs w:val="24"/>
        </w:rPr>
        <w:t>ih</w:t>
      </w:r>
      <w:r w:rsidRPr="00536308">
        <w:rPr>
          <w:rFonts w:cstheme="minorHAnsi"/>
          <w:sz w:val="24"/>
          <w:szCs w:val="24"/>
        </w:rPr>
        <w:t>, k</w:t>
      </w:r>
      <w:r w:rsidR="009C4C08" w:rsidRPr="00536308">
        <w:rPr>
          <w:rFonts w:cstheme="minorHAnsi"/>
          <w:sz w:val="24"/>
          <w:szCs w:val="24"/>
        </w:rPr>
        <w:t>ot so</w:t>
      </w:r>
      <w:r w:rsidRPr="00536308">
        <w:rPr>
          <w:rFonts w:cstheme="minorHAnsi"/>
          <w:sz w:val="24"/>
          <w:szCs w:val="24"/>
        </w:rPr>
        <w:t xml:space="preserve"> profesionalnost, etičnost, komunikacij</w:t>
      </w:r>
      <w:r w:rsidR="009C4C08" w:rsidRPr="00536308">
        <w:rPr>
          <w:rFonts w:cstheme="minorHAnsi"/>
          <w:sz w:val="24"/>
          <w:szCs w:val="24"/>
        </w:rPr>
        <w:t>a</w:t>
      </w:r>
      <w:r w:rsidRPr="00536308">
        <w:rPr>
          <w:rFonts w:cstheme="minorHAnsi"/>
          <w:sz w:val="24"/>
          <w:szCs w:val="24"/>
        </w:rPr>
        <w:t>, kulturološk</w:t>
      </w:r>
      <w:r w:rsidR="009C4C08" w:rsidRPr="00536308">
        <w:rPr>
          <w:rFonts w:cstheme="minorHAnsi"/>
          <w:sz w:val="24"/>
          <w:szCs w:val="24"/>
        </w:rPr>
        <w:t>a</w:t>
      </w:r>
      <w:r w:rsidRPr="00536308">
        <w:rPr>
          <w:rFonts w:cstheme="minorHAnsi"/>
          <w:sz w:val="24"/>
          <w:szCs w:val="24"/>
        </w:rPr>
        <w:t xml:space="preserve"> občutljivost</w:t>
      </w:r>
      <w:r w:rsidR="009C4C08" w:rsidRPr="00536308">
        <w:rPr>
          <w:rFonts w:cstheme="minorHAnsi"/>
          <w:sz w:val="24"/>
          <w:szCs w:val="24"/>
        </w:rPr>
        <w:t xml:space="preserve">…, </w:t>
      </w:r>
      <w:r w:rsidR="00C377A9" w:rsidRPr="00536308">
        <w:rPr>
          <w:rFonts w:cstheme="minorHAnsi"/>
          <w:sz w:val="24"/>
          <w:szCs w:val="24"/>
        </w:rPr>
        <w:t>kot tudi</w:t>
      </w:r>
      <w:r w:rsidRPr="00536308">
        <w:rPr>
          <w:rFonts w:cstheme="minorHAnsi"/>
          <w:sz w:val="24"/>
          <w:szCs w:val="24"/>
        </w:rPr>
        <w:t xml:space="preserve"> funkcionaln</w:t>
      </w:r>
      <w:r w:rsidR="00C377A9" w:rsidRPr="00536308">
        <w:rPr>
          <w:rFonts w:cstheme="minorHAnsi"/>
          <w:sz w:val="24"/>
          <w:szCs w:val="24"/>
        </w:rPr>
        <w:t>ih</w:t>
      </w:r>
      <w:r w:rsidRPr="00536308">
        <w:rPr>
          <w:rFonts w:cstheme="minorHAnsi"/>
          <w:sz w:val="24"/>
          <w:szCs w:val="24"/>
        </w:rPr>
        <w:t xml:space="preserve"> kompetenc, ki vključujejo specifične veščine in znanje za izvajanje terapevtskih tehnik</w:t>
      </w:r>
      <w:r w:rsidR="00B0119A" w:rsidRPr="00536308">
        <w:rPr>
          <w:rFonts w:cstheme="minorHAnsi"/>
          <w:sz w:val="24"/>
          <w:szCs w:val="24"/>
        </w:rPr>
        <w:t xml:space="preserve">. Supervizija skrbi za </w:t>
      </w:r>
      <w:r w:rsidR="00F807A9" w:rsidRPr="00536308">
        <w:rPr>
          <w:rFonts w:cstheme="minorHAnsi"/>
          <w:sz w:val="24"/>
          <w:szCs w:val="24"/>
        </w:rPr>
        <w:t>generičn</w:t>
      </w:r>
      <w:r w:rsidR="00B0119A" w:rsidRPr="00536308">
        <w:rPr>
          <w:rFonts w:cstheme="minorHAnsi"/>
          <w:sz w:val="24"/>
          <w:szCs w:val="24"/>
        </w:rPr>
        <w:t xml:space="preserve">e kompetence, hkrati pa se poskuša prilagajati </w:t>
      </w:r>
      <w:r w:rsidR="00F807A9" w:rsidRPr="00536308">
        <w:rPr>
          <w:rFonts w:cstheme="minorHAnsi"/>
          <w:sz w:val="24"/>
          <w:szCs w:val="24"/>
        </w:rPr>
        <w:t xml:space="preserve">trenutnemu razvoju posameznih supervizantov in njihovim potrebam (npr. </w:t>
      </w:r>
      <w:r w:rsidR="00B0119A" w:rsidRPr="00536308">
        <w:rPr>
          <w:rFonts w:cstheme="minorHAnsi"/>
          <w:sz w:val="24"/>
          <w:szCs w:val="24"/>
        </w:rPr>
        <w:t xml:space="preserve">z </w:t>
      </w:r>
      <w:r w:rsidR="00F807A9" w:rsidRPr="00536308">
        <w:rPr>
          <w:rFonts w:cstheme="minorHAnsi"/>
          <w:sz w:val="24"/>
          <w:szCs w:val="24"/>
        </w:rPr>
        <w:t>vadb</w:t>
      </w:r>
      <w:r w:rsidR="00B0119A" w:rsidRPr="00536308">
        <w:rPr>
          <w:rFonts w:cstheme="minorHAnsi"/>
          <w:sz w:val="24"/>
          <w:szCs w:val="24"/>
        </w:rPr>
        <w:t>o</w:t>
      </w:r>
      <w:r w:rsidR="00F807A9" w:rsidRPr="00536308">
        <w:rPr>
          <w:rFonts w:cstheme="minorHAnsi"/>
          <w:sz w:val="24"/>
          <w:szCs w:val="24"/>
        </w:rPr>
        <w:t xml:space="preserve"> specifičnih elementov VKT</w:t>
      </w:r>
      <w:r w:rsidR="00B0119A" w:rsidRPr="00536308">
        <w:rPr>
          <w:rFonts w:cstheme="minorHAnsi"/>
          <w:sz w:val="24"/>
          <w:szCs w:val="24"/>
        </w:rPr>
        <w:t>, kot je recimo dajanje</w:t>
      </w:r>
      <w:r w:rsidR="00F807A9" w:rsidRPr="00536308">
        <w:rPr>
          <w:rFonts w:cstheme="minorHAnsi"/>
          <w:sz w:val="24"/>
          <w:szCs w:val="24"/>
        </w:rPr>
        <w:t xml:space="preserve"> feedbacka v posebnih okoliščinah). </w:t>
      </w:r>
    </w:p>
    <w:p w14:paraId="33AE37E9" w14:textId="77777777" w:rsidR="00F807A9" w:rsidRPr="00536308" w:rsidRDefault="00F807A9" w:rsidP="00052412">
      <w:p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Sacks </w:t>
      </w:r>
      <w:r w:rsidR="009A5B4C" w:rsidRPr="00536308">
        <w:rPr>
          <w:rFonts w:cstheme="minorHAnsi"/>
          <w:sz w:val="24"/>
          <w:szCs w:val="24"/>
        </w:rPr>
        <w:t>(1</w:t>
      </w:r>
      <w:r w:rsidR="00E86A32" w:rsidRPr="00536308">
        <w:rPr>
          <w:rFonts w:cstheme="minorHAnsi"/>
          <w:sz w:val="24"/>
          <w:szCs w:val="24"/>
        </w:rPr>
        <w:t>5</w:t>
      </w:r>
      <w:r w:rsidR="009A5B4C" w:rsidRPr="00536308">
        <w:rPr>
          <w:rFonts w:cstheme="minorHAnsi"/>
          <w:sz w:val="24"/>
          <w:szCs w:val="24"/>
        </w:rPr>
        <w:t xml:space="preserve">) </w:t>
      </w:r>
      <w:r w:rsidRPr="00536308">
        <w:rPr>
          <w:rFonts w:cstheme="minorHAnsi"/>
          <w:sz w:val="24"/>
          <w:szCs w:val="24"/>
        </w:rPr>
        <w:t xml:space="preserve">ločuje </w:t>
      </w:r>
      <w:r w:rsidRPr="00536308">
        <w:rPr>
          <w:rFonts w:cstheme="minorHAnsi"/>
          <w:b/>
          <w:sz w:val="24"/>
          <w:szCs w:val="24"/>
        </w:rPr>
        <w:t xml:space="preserve">oblikovanje kompetenc </w:t>
      </w:r>
      <w:r w:rsidRPr="00536308">
        <w:rPr>
          <w:rFonts w:cstheme="minorHAnsi"/>
          <w:sz w:val="24"/>
          <w:szCs w:val="24"/>
        </w:rPr>
        <w:t xml:space="preserve">na treh nivojih: </w:t>
      </w:r>
    </w:p>
    <w:p w14:paraId="3DA3AC9A" w14:textId="77777777" w:rsidR="00F807A9" w:rsidRPr="00536308" w:rsidRDefault="00F807A9" w:rsidP="00052412">
      <w:pPr>
        <w:spacing w:after="0"/>
        <w:rPr>
          <w:rFonts w:cstheme="minorHAnsi"/>
          <w:sz w:val="24"/>
          <w:szCs w:val="24"/>
          <w:u w:val="single"/>
        </w:rPr>
      </w:pPr>
      <w:r w:rsidRPr="00536308">
        <w:rPr>
          <w:rFonts w:cstheme="minorHAnsi"/>
          <w:sz w:val="24"/>
          <w:szCs w:val="24"/>
        </w:rPr>
        <w:t xml:space="preserve">- kot deklarativno učenje na temelju teorije: KAJ delati in </w:t>
      </w:r>
      <w:r w:rsidRPr="00536308">
        <w:rPr>
          <w:rFonts w:cstheme="minorHAnsi"/>
          <w:sz w:val="24"/>
          <w:szCs w:val="24"/>
          <w:u w:val="single"/>
        </w:rPr>
        <w:t>ZAKAJ,</w:t>
      </w:r>
    </w:p>
    <w:p w14:paraId="4B216A4F" w14:textId="77777777" w:rsidR="00F807A9" w:rsidRPr="00536308" w:rsidRDefault="00F807A9" w:rsidP="00052412">
      <w:pPr>
        <w:spacing w:after="0"/>
        <w:rPr>
          <w:rFonts w:cstheme="minorHAnsi"/>
          <w:sz w:val="24"/>
          <w:szCs w:val="24"/>
          <w:u w:val="single"/>
        </w:rPr>
      </w:pPr>
      <w:r w:rsidRPr="00536308">
        <w:rPr>
          <w:rFonts w:cstheme="minorHAnsi"/>
          <w:sz w:val="24"/>
          <w:szCs w:val="24"/>
        </w:rPr>
        <w:t xml:space="preserve">- iz supervizijskih primerov - formulacija primera in strategije dela: KAJ delati in </w:t>
      </w:r>
      <w:r w:rsidRPr="00536308">
        <w:rPr>
          <w:rFonts w:cstheme="minorHAnsi"/>
          <w:sz w:val="24"/>
          <w:szCs w:val="24"/>
          <w:u w:val="single"/>
        </w:rPr>
        <w:t>KDAJ in</w:t>
      </w:r>
    </w:p>
    <w:p w14:paraId="5BF834C9" w14:textId="77777777" w:rsidR="00F807A9" w:rsidRPr="00536308" w:rsidRDefault="00F807A9" w:rsidP="00052412">
      <w:pPr>
        <w:spacing w:after="0"/>
        <w:rPr>
          <w:rFonts w:cstheme="minorHAnsi"/>
          <w:sz w:val="24"/>
          <w:szCs w:val="24"/>
          <w:u w:val="single"/>
        </w:rPr>
      </w:pPr>
      <w:r w:rsidRPr="00536308">
        <w:rPr>
          <w:rFonts w:cstheme="minorHAnsi"/>
          <w:sz w:val="24"/>
          <w:szCs w:val="24"/>
        </w:rPr>
        <w:t xml:space="preserve">- skozi prakso, usmerjeno v izgradnjo veščin: KAJ delati in </w:t>
      </w:r>
      <w:r w:rsidRPr="00536308">
        <w:rPr>
          <w:rFonts w:cstheme="minorHAnsi"/>
          <w:sz w:val="24"/>
          <w:szCs w:val="24"/>
          <w:u w:val="single"/>
        </w:rPr>
        <w:t>KAKO.</w:t>
      </w:r>
    </w:p>
    <w:p w14:paraId="5C0DE5EC" w14:textId="77777777" w:rsidR="00F807A9" w:rsidRPr="00536308" w:rsidRDefault="00F807A9" w:rsidP="00F807A9">
      <w:pPr>
        <w:spacing w:after="0"/>
        <w:rPr>
          <w:rFonts w:cstheme="minorHAnsi"/>
          <w:color w:val="00B050"/>
          <w:sz w:val="24"/>
          <w:szCs w:val="24"/>
          <w:u w:val="single"/>
        </w:rPr>
      </w:pPr>
    </w:p>
    <w:p w14:paraId="1C3A85F3" w14:textId="77777777" w:rsidR="00F807A9" w:rsidRPr="00536308" w:rsidRDefault="008512E7" w:rsidP="00F807A9">
      <w:pPr>
        <w:spacing w:after="0"/>
        <w:rPr>
          <w:rFonts w:cstheme="minorHAnsi"/>
          <w:color w:val="00B050"/>
          <w:sz w:val="24"/>
          <w:szCs w:val="24"/>
          <w:u w:val="single"/>
        </w:rPr>
      </w:pPr>
      <w:r w:rsidRPr="00536308">
        <w:rPr>
          <w:rFonts w:cstheme="minorHAnsi"/>
          <w:sz w:val="24"/>
          <w:szCs w:val="24"/>
        </w:rPr>
        <w:t>Naloga supervizorjev je podp</w:t>
      </w:r>
      <w:r w:rsidR="00717903" w:rsidRPr="00536308">
        <w:rPr>
          <w:rFonts w:cstheme="minorHAnsi"/>
          <w:sz w:val="24"/>
          <w:szCs w:val="24"/>
        </w:rPr>
        <w:t>irati</w:t>
      </w:r>
      <w:r w:rsidRPr="00536308">
        <w:rPr>
          <w:rFonts w:cstheme="minorHAnsi"/>
          <w:sz w:val="24"/>
          <w:szCs w:val="24"/>
        </w:rPr>
        <w:t xml:space="preserve"> supervizant</w:t>
      </w:r>
      <w:r w:rsidR="00717903" w:rsidRPr="00536308">
        <w:rPr>
          <w:rFonts w:cstheme="minorHAnsi"/>
          <w:sz w:val="24"/>
          <w:szCs w:val="24"/>
        </w:rPr>
        <w:t>e</w:t>
      </w:r>
      <w:r w:rsidRPr="00536308">
        <w:rPr>
          <w:rFonts w:cstheme="minorHAnsi"/>
          <w:sz w:val="24"/>
          <w:szCs w:val="24"/>
        </w:rPr>
        <w:t xml:space="preserve"> pri razumevanju in uporabi </w:t>
      </w:r>
      <w:r w:rsidR="00836FC8" w:rsidRPr="00536308">
        <w:rPr>
          <w:rFonts w:cstheme="minorHAnsi"/>
          <w:sz w:val="24"/>
          <w:szCs w:val="24"/>
        </w:rPr>
        <w:t>VKT</w:t>
      </w:r>
      <w:r w:rsidRPr="00536308">
        <w:rPr>
          <w:rFonts w:cstheme="minorHAnsi"/>
          <w:sz w:val="24"/>
          <w:szCs w:val="24"/>
        </w:rPr>
        <w:t xml:space="preserve"> konceptov, vzpodbuja</w:t>
      </w:r>
      <w:r w:rsidR="00717903" w:rsidRPr="00536308">
        <w:rPr>
          <w:rFonts w:cstheme="minorHAnsi"/>
          <w:sz w:val="24"/>
          <w:szCs w:val="24"/>
        </w:rPr>
        <w:t>ti</w:t>
      </w:r>
      <w:r w:rsidRPr="00536308">
        <w:rPr>
          <w:rFonts w:cstheme="minorHAnsi"/>
          <w:sz w:val="24"/>
          <w:szCs w:val="24"/>
        </w:rPr>
        <w:t xml:space="preserve"> učinkovit</w:t>
      </w:r>
      <w:r w:rsidR="00717903" w:rsidRPr="00536308">
        <w:rPr>
          <w:rFonts w:cstheme="minorHAnsi"/>
          <w:sz w:val="24"/>
          <w:szCs w:val="24"/>
        </w:rPr>
        <w:t>o</w:t>
      </w:r>
      <w:r w:rsidRPr="00536308">
        <w:rPr>
          <w:rFonts w:cstheme="minorHAnsi"/>
          <w:sz w:val="24"/>
          <w:szCs w:val="24"/>
        </w:rPr>
        <w:t xml:space="preserve"> </w:t>
      </w:r>
      <w:r w:rsidR="00717903" w:rsidRPr="00536308">
        <w:rPr>
          <w:rFonts w:cstheme="minorHAnsi"/>
          <w:sz w:val="24"/>
          <w:szCs w:val="24"/>
        </w:rPr>
        <w:t>razmišljanje</w:t>
      </w:r>
      <w:r w:rsidRPr="00536308">
        <w:rPr>
          <w:rFonts w:cstheme="minorHAnsi"/>
          <w:sz w:val="24"/>
          <w:szCs w:val="24"/>
        </w:rPr>
        <w:t>, ki prispeva k boljšemu razumevanju klientov/pacientov in njihovih težav, ter uporab</w:t>
      </w:r>
      <w:r w:rsidR="00717903" w:rsidRPr="00536308">
        <w:rPr>
          <w:rFonts w:cstheme="minorHAnsi"/>
          <w:sz w:val="24"/>
          <w:szCs w:val="24"/>
        </w:rPr>
        <w:t>o</w:t>
      </w:r>
      <w:r w:rsidRPr="00536308">
        <w:rPr>
          <w:rFonts w:cstheme="minorHAnsi"/>
          <w:sz w:val="24"/>
          <w:szCs w:val="24"/>
        </w:rPr>
        <w:t xml:space="preserve"> ustreznih terapevtskih pristopov.</w:t>
      </w:r>
    </w:p>
    <w:p w14:paraId="0C316E62" w14:textId="77777777" w:rsidR="00F807A9" w:rsidRPr="00536308" w:rsidRDefault="00F807A9" w:rsidP="00F807A9">
      <w:pPr>
        <w:spacing w:after="0"/>
        <w:rPr>
          <w:rFonts w:cstheme="minorHAnsi"/>
          <w:color w:val="00B050"/>
          <w:sz w:val="24"/>
          <w:szCs w:val="24"/>
          <w:u w:val="single"/>
        </w:rPr>
      </w:pPr>
    </w:p>
    <w:p w14:paraId="5F64546E" w14:textId="77777777" w:rsidR="008512E7" w:rsidRPr="00536308" w:rsidRDefault="00717903" w:rsidP="00F807A9">
      <w:pPr>
        <w:spacing w:after="0"/>
        <w:rPr>
          <w:rFonts w:cstheme="minorHAnsi"/>
          <w:color w:val="00B050"/>
          <w:sz w:val="24"/>
          <w:szCs w:val="24"/>
          <w:u w:val="single"/>
        </w:rPr>
      </w:pPr>
      <w:r w:rsidRPr="00536308">
        <w:rPr>
          <w:rFonts w:cstheme="minorHAnsi"/>
          <w:sz w:val="24"/>
          <w:szCs w:val="24"/>
        </w:rPr>
        <w:t>Ob tem pa Milne dodaja še</w:t>
      </w:r>
      <w:r w:rsidR="00105DB3" w:rsidRPr="00536308">
        <w:rPr>
          <w:rFonts w:cstheme="minorHAnsi"/>
          <w:sz w:val="24"/>
          <w:szCs w:val="24"/>
        </w:rPr>
        <w:t xml:space="preserve"> tretj</w:t>
      </w:r>
      <w:r w:rsidR="00F52938" w:rsidRPr="00536308">
        <w:rPr>
          <w:rFonts w:cstheme="minorHAnsi"/>
          <w:sz w:val="24"/>
          <w:szCs w:val="24"/>
        </w:rPr>
        <w:t>o</w:t>
      </w:r>
      <w:r w:rsidR="00105DB3" w:rsidRPr="00536308">
        <w:rPr>
          <w:rFonts w:cstheme="minorHAnsi"/>
          <w:sz w:val="24"/>
          <w:szCs w:val="24"/>
        </w:rPr>
        <w:t>,</w:t>
      </w:r>
      <w:r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b/>
          <w:sz w:val="24"/>
          <w:szCs w:val="24"/>
        </w:rPr>
        <w:t>»podporn</w:t>
      </w:r>
      <w:r w:rsidR="00F52938" w:rsidRPr="00536308">
        <w:rPr>
          <w:rFonts w:cstheme="minorHAnsi"/>
          <w:b/>
          <w:sz w:val="24"/>
          <w:szCs w:val="24"/>
        </w:rPr>
        <w:t>o</w:t>
      </w:r>
      <w:r w:rsidRPr="00536308">
        <w:rPr>
          <w:rFonts w:cstheme="minorHAnsi"/>
          <w:b/>
          <w:sz w:val="24"/>
          <w:szCs w:val="24"/>
        </w:rPr>
        <w:t>«</w:t>
      </w:r>
      <w:r w:rsidR="00F52938" w:rsidRPr="00536308">
        <w:rPr>
          <w:rFonts w:cstheme="minorHAnsi"/>
          <w:sz w:val="24"/>
          <w:szCs w:val="24"/>
        </w:rPr>
        <w:t xml:space="preserve"> funkcijo supervizije</w:t>
      </w:r>
      <w:r w:rsidR="00592229" w:rsidRPr="00536308">
        <w:rPr>
          <w:rFonts w:cstheme="minorHAnsi"/>
          <w:sz w:val="24"/>
          <w:szCs w:val="24"/>
        </w:rPr>
        <w:t xml:space="preserve">: </w:t>
      </w:r>
      <w:r w:rsidRPr="00536308">
        <w:rPr>
          <w:rFonts w:cstheme="minorHAnsi"/>
          <w:sz w:val="24"/>
          <w:szCs w:val="24"/>
        </w:rPr>
        <w:t>pomagati terapevtu, da je »najboljša verzija sebe«</w:t>
      </w:r>
      <w:r w:rsidR="00592229" w:rsidRPr="00536308">
        <w:rPr>
          <w:rFonts w:cstheme="minorHAnsi"/>
          <w:sz w:val="24"/>
          <w:szCs w:val="24"/>
        </w:rPr>
        <w:t xml:space="preserve">, </w:t>
      </w:r>
      <w:r w:rsidR="00523D26" w:rsidRPr="00536308">
        <w:rPr>
          <w:rFonts w:cstheme="minorHAnsi"/>
          <w:sz w:val="24"/>
          <w:szCs w:val="24"/>
        </w:rPr>
        <w:t xml:space="preserve"> da </w:t>
      </w:r>
      <w:r w:rsidR="00105DB3" w:rsidRPr="00536308">
        <w:rPr>
          <w:rFonts w:cstheme="minorHAnsi"/>
          <w:sz w:val="24"/>
          <w:szCs w:val="24"/>
        </w:rPr>
        <w:t xml:space="preserve">dela </w:t>
      </w:r>
      <w:r w:rsidR="00523D26" w:rsidRPr="00536308">
        <w:rPr>
          <w:rFonts w:cstheme="minorHAnsi"/>
          <w:sz w:val="24"/>
          <w:szCs w:val="24"/>
        </w:rPr>
        <w:t xml:space="preserve">učinkovito </w:t>
      </w:r>
      <w:r w:rsidR="00105DB3" w:rsidRPr="00536308">
        <w:rPr>
          <w:rFonts w:cstheme="minorHAnsi"/>
          <w:sz w:val="24"/>
          <w:szCs w:val="24"/>
        </w:rPr>
        <w:t xml:space="preserve">in odgovorno, skrbi </w:t>
      </w:r>
      <w:r w:rsidR="00170AAA" w:rsidRPr="00536308">
        <w:rPr>
          <w:rFonts w:cstheme="minorHAnsi"/>
          <w:sz w:val="24"/>
          <w:szCs w:val="24"/>
        </w:rPr>
        <w:t>za varnost</w:t>
      </w:r>
      <w:r w:rsidR="00105DB3" w:rsidRPr="00536308">
        <w:rPr>
          <w:rFonts w:cstheme="minorHAnsi"/>
          <w:sz w:val="24"/>
          <w:szCs w:val="24"/>
        </w:rPr>
        <w:t xml:space="preserve"> k</w:t>
      </w:r>
      <w:r w:rsidR="00C377A9" w:rsidRPr="00536308">
        <w:rPr>
          <w:rFonts w:cstheme="minorHAnsi"/>
          <w:sz w:val="24"/>
          <w:szCs w:val="24"/>
        </w:rPr>
        <w:t>lientov</w:t>
      </w:r>
      <w:r w:rsidR="00105DB3" w:rsidRPr="00536308">
        <w:rPr>
          <w:rFonts w:cstheme="minorHAnsi"/>
          <w:sz w:val="24"/>
          <w:szCs w:val="24"/>
        </w:rPr>
        <w:t>, razvija samorefleksivnost, kritično razmišljanje in lastno poklicno identiteto, pa tudi</w:t>
      </w:r>
      <w:r w:rsidR="00170AAA" w:rsidRPr="00536308">
        <w:rPr>
          <w:rFonts w:cstheme="minorHAnsi"/>
          <w:sz w:val="24"/>
          <w:szCs w:val="24"/>
        </w:rPr>
        <w:t xml:space="preserve"> </w:t>
      </w:r>
      <w:r w:rsidR="00052412" w:rsidRPr="00536308">
        <w:rPr>
          <w:rFonts w:cstheme="minorHAnsi"/>
          <w:sz w:val="24"/>
          <w:szCs w:val="24"/>
        </w:rPr>
        <w:t xml:space="preserve">lastno </w:t>
      </w:r>
      <w:r w:rsidR="00170AAA" w:rsidRPr="00536308">
        <w:rPr>
          <w:rFonts w:cstheme="minorHAnsi"/>
          <w:sz w:val="24"/>
          <w:szCs w:val="24"/>
        </w:rPr>
        <w:t>odpornost</w:t>
      </w:r>
      <w:r w:rsidR="00105DB3" w:rsidRPr="00536308">
        <w:rPr>
          <w:rFonts w:cstheme="minorHAnsi"/>
          <w:sz w:val="24"/>
          <w:szCs w:val="24"/>
        </w:rPr>
        <w:t xml:space="preserve"> in učinkovito obvladovanj</w:t>
      </w:r>
      <w:r w:rsidR="00C377A9" w:rsidRPr="00536308">
        <w:rPr>
          <w:rFonts w:cstheme="minorHAnsi"/>
          <w:sz w:val="24"/>
          <w:szCs w:val="24"/>
        </w:rPr>
        <w:t>e</w:t>
      </w:r>
      <w:r w:rsidR="00105DB3" w:rsidRPr="00536308">
        <w:rPr>
          <w:rFonts w:cstheme="minorHAnsi"/>
          <w:sz w:val="24"/>
          <w:szCs w:val="24"/>
        </w:rPr>
        <w:t xml:space="preserve"> dela</w:t>
      </w:r>
      <w:r w:rsidRPr="00536308">
        <w:rPr>
          <w:rFonts w:cstheme="minorHAnsi"/>
          <w:sz w:val="24"/>
          <w:szCs w:val="24"/>
        </w:rPr>
        <w:t>.</w:t>
      </w:r>
    </w:p>
    <w:p w14:paraId="2707EDF5" w14:textId="77777777" w:rsidR="0043085A" w:rsidRPr="00536308" w:rsidRDefault="0043085A" w:rsidP="00547EE2">
      <w:pPr>
        <w:rPr>
          <w:rFonts w:cstheme="minorHAnsi"/>
          <w:b/>
          <w:sz w:val="24"/>
          <w:szCs w:val="24"/>
        </w:rPr>
      </w:pPr>
    </w:p>
    <w:p w14:paraId="76409C5A" w14:textId="77777777" w:rsidR="006F08DC" w:rsidRPr="00536308" w:rsidRDefault="006F08DC" w:rsidP="00547EE2">
      <w:pPr>
        <w:rPr>
          <w:rFonts w:cstheme="minorHAnsi"/>
          <w:b/>
          <w:sz w:val="24"/>
          <w:szCs w:val="24"/>
        </w:rPr>
      </w:pPr>
    </w:p>
    <w:p w14:paraId="27BB2C6C" w14:textId="77777777" w:rsidR="00892953" w:rsidRPr="00536308" w:rsidRDefault="00892953" w:rsidP="00547EE2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lastRenderedPageBreak/>
        <w:t>Pričakovanja supervizantov</w:t>
      </w:r>
    </w:p>
    <w:p w14:paraId="52A3EB4C" w14:textId="77777777" w:rsidR="00CF7141" w:rsidRPr="00536308" w:rsidRDefault="00892953" w:rsidP="00547EE2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Zabeležili smo nekaj pričakovanj, s katerimi</w:t>
      </w:r>
      <w:r w:rsidR="0043085A" w:rsidRPr="00536308">
        <w:rPr>
          <w:rFonts w:cstheme="minorHAnsi"/>
          <w:sz w:val="24"/>
          <w:szCs w:val="24"/>
        </w:rPr>
        <w:t xml:space="preserve"> vstopajo </w:t>
      </w:r>
      <w:r w:rsidRPr="00536308">
        <w:rPr>
          <w:rFonts w:cstheme="minorHAnsi"/>
          <w:sz w:val="24"/>
          <w:szCs w:val="24"/>
        </w:rPr>
        <w:t xml:space="preserve">v supervizijski proces </w:t>
      </w:r>
      <w:r w:rsidR="0043085A" w:rsidRPr="00536308">
        <w:rPr>
          <w:rFonts w:cstheme="minorHAnsi"/>
          <w:sz w:val="24"/>
          <w:szCs w:val="24"/>
        </w:rPr>
        <w:t xml:space="preserve">naši </w:t>
      </w:r>
      <w:r w:rsidR="00CF7141" w:rsidRPr="00536308">
        <w:rPr>
          <w:rFonts w:cstheme="minorHAnsi"/>
          <w:sz w:val="24"/>
          <w:szCs w:val="24"/>
        </w:rPr>
        <w:t>supervizanti</w:t>
      </w:r>
      <w:r w:rsidR="00F57B85" w:rsidRPr="00536308">
        <w:rPr>
          <w:rFonts w:cstheme="minorHAnsi"/>
          <w:sz w:val="24"/>
          <w:szCs w:val="24"/>
        </w:rPr>
        <w:t>. Izpostavili so</w:t>
      </w:r>
      <w:r w:rsidR="004006AE" w:rsidRPr="00536308">
        <w:rPr>
          <w:rFonts w:cstheme="minorHAnsi"/>
          <w:sz w:val="24"/>
          <w:szCs w:val="24"/>
        </w:rPr>
        <w:t>:</w:t>
      </w:r>
    </w:p>
    <w:p w14:paraId="7586A80F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»Strukturiranje obravnave« (odgovor, ki smo ga dobili pri večini vstopajočih)</w:t>
      </w:r>
    </w:p>
    <w:p w14:paraId="49EA4567" w14:textId="77777777" w:rsidR="00D53CF6" w:rsidRPr="00536308" w:rsidRDefault="00D53CF6" w:rsidP="005E57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»Spremljanje in usmerjanje VKT dela, kompas za VKT delo« (več odgovorov)</w:t>
      </w:r>
    </w:p>
    <w:p w14:paraId="3B75674C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»Izpiliti posamezne faze dela (npr. konceptualizacijo, kolaborativno postavljanje ciljev (posebej npr. s pacienti z osebnostno problematiko))« (več odgovorov)</w:t>
      </w:r>
    </w:p>
    <w:p w14:paraId="22089126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»Izpiliti posamezne tehnike (npr. izpostavljanje, druge vedenjske tehnike, vedenjske eksperimente…)«</w:t>
      </w:r>
    </w:p>
    <w:p w14:paraId="3DB51DAC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»Ocena, kaj delam dobro, kaj popravljati, ali delam na ključnem področju težav in s tem omogočam napredek«</w:t>
      </w:r>
    </w:p>
    <w:p w14:paraId="6840122B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»Podpora in usmeritve pri delu z osebami s kompleksnejšo problematiko«</w:t>
      </w:r>
    </w:p>
    <w:p w14:paraId="7D05EEC8" w14:textId="77777777" w:rsidR="00D53CF6" w:rsidRPr="00536308" w:rsidRDefault="00D53CF6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»Podpora in usmeritve pri mojem vsakdanjem delu, ker nimam tima«</w:t>
      </w:r>
    </w:p>
    <w:p w14:paraId="67A675D3" w14:textId="77777777" w:rsidR="00CF7141" w:rsidRPr="00536308" w:rsidRDefault="004006AE" w:rsidP="00D53C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</w:t>
      </w:r>
      <w:r w:rsidR="00CF7141" w:rsidRPr="00536308">
        <w:rPr>
          <w:rFonts w:cstheme="minorHAnsi"/>
          <w:sz w:val="24"/>
          <w:szCs w:val="24"/>
        </w:rPr>
        <w:t>Profesionalni razvoj</w:t>
      </w:r>
      <w:r w:rsidRPr="00536308">
        <w:rPr>
          <w:rFonts w:cstheme="minorHAnsi"/>
          <w:sz w:val="24"/>
          <w:szCs w:val="24"/>
        </w:rPr>
        <w:t>«</w:t>
      </w:r>
    </w:p>
    <w:p w14:paraId="78031390" w14:textId="77777777" w:rsidR="006A142A" w:rsidRPr="00536308" w:rsidRDefault="004006AE" w:rsidP="006A142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</w:t>
      </w:r>
      <w:r w:rsidR="006A142A" w:rsidRPr="00536308">
        <w:rPr>
          <w:rFonts w:cstheme="minorHAnsi"/>
          <w:sz w:val="24"/>
          <w:szCs w:val="24"/>
        </w:rPr>
        <w:t>Poglabljanje VKT znanja na področjih, ki jih s svojim krogom klientov redkeje uporabljam</w:t>
      </w:r>
      <w:r w:rsidR="00D53CF6" w:rsidRPr="00536308">
        <w:rPr>
          <w:rFonts w:cstheme="minorHAnsi"/>
          <w:sz w:val="24"/>
          <w:szCs w:val="24"/>
        </w:rPr>
        <w:t>«</w:t>
      </w:r>
    </w:p>
    <w:p w14:paraId="29127B71" w14:textId="77777777" w:rsidR="005F39FC" w:rsidRPr="00536308" w:rsidRDefault="004006AE" w:rsidP="00CF71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</w:t>
      </w:r>
      <w:r w:rsidR="006A142A" w:rsidRPr="00536308">
        <w:rPr>
          <w:rFonts w:cstheme="minorHAnsi"/>
          <w:sz w:val="24"/>
          <w:szCs w:val="24"/>
        </w:rPr>
        <w:t xml:space="preserve">Dobiti </w:t>
      </w:r>
      <w:r w:rsidR="005F39FC" w:rsidRPr="00536308">
        <w:rPr>
          <w:rFonts w:cstheme="minorHAnsi"/>
          <w:sz w:val="24"/>
          <w:szCs w:val="24"/>
        </w:rPr>
        <w:t>podpor</w:t>
      </w:r>
      <w:r w:rsidR="006A142A" w:rsidRPr="00536308">
        <w:rPr>
          <w:rFonts w:cstheme="minorHAnsi"/>
          <w:sz w:val="24"/>
          <w:szCs w:val="24"/>
        </w:rPr>
        <w:t>o</w:t>
      </w:r>
      <w:r w:rsidRPr="00536308">
        <w:rPr>
          <w:rFonts w:cstheme="minorHAnsi"/>
          <w:sz w:val="24"/>
          <w:szCs w:val="24"/>
        </w:rPr>
        <w:t>«</w:t>
      </w:r>
    </w:p>
    <w:p w14:paraId="451668E7" w14:textId="77777777" w:rsidR="00394C7B" w:rsidRPr="00536308" w:rsidRDefault="004006AE" w:rsidP="00547EE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»</w:t>
      </w:r>
      <w:r w:rsidR="006A142A" w:rsidRPr="00536308">
        <w:rPr>
          <w:rFonts w:cstheme="minorHAnsi"/>
          <w:sz w:val="24"/>
          <w:szCs w:val="24"/>
        </w:rPr>
        <w:t>Pridobiti na samozavesti…</w:t>
      </w:r>
      <w:r w:rsidRPr="00536308">
        <w:rPr>
          <w:rFonts w:cstheme="minorHAnsi"/>
          <w:sz w:val="24"/>
          <w:szCs w:val="24"/>
        </w:rPr>
        <w:t>«</w:t>
      </w:r>
    </w:p>
    <w:p w14:paraId="07C3515E" w14:textId="77777777" w:rsidR="004006AE" w:rsidRPr="00536308" w:rsidRDefault="00D53CF6" w:rsidP="00547EE2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Videti je, da so supervizanti izhajali iz lastnih potreb po strokovnem napredku in podpori, pa vendar se njihovi odgovori </w:t>
      </w:r>
      <w:r w:rsidR="004D55A4" w:rsidRPr="00536308">
        <w:rPr>
          <w:rFonts w:cstheme="minorHAnsi"/>
          <w:sz w:val="24"/>
          <w:szCs w:val="24"/>
        </w:rPr>
        <w:t xml:space="preserve">kar </w:t>
      </w:r>
      <w:r w:rsidR="00AA70C9" w:rsidRPr="00536308">
        <w:rPr>
          <w:rFonts w:cstheme="minorHAnsi"/>
          <w:sz w:val="24"/>
          <w:szCs w:val="24"/>
        </w:rPr>
        <w:t>ujem</w:t>
      </w:r>
      <w:r w:rsidR="004006AE" w:rsidRPr="00536308">
        <w:rPr>
          <w:rFonts w:cstheme="minorHAnsi"/>
          <w:sz w:val="24"/>
          <w:szCs w:val="24"/>
        </w:rPr>
        <w:t xml:space="preserve">ajo z zgoraj </w:t>
      </w:r>
      <w:r w:rsidR="00AA70C9" w:rsidRPr="00536308">
        <w:rPr>
          <w:rFonts w:cstheme="minorHAnsi"/>
          <w:sz w:val="24"/>
          <w:szCs w:val="24"/>
        </w:rPr>
        <w:t>omenj</w:t>
      </w:r>
      <w:r w:rsidR="004006AE" w:rsidRPr="00536308">
        <w:rPr>
          <w:rFonts w:cstheme="minorHAnsi"/>
          <w:sz w:val="24"/>
          <w:szCs w:val="24"/>
        </w:rPr>
        <w:t>enimi funkcijami.</w:t>
      </w:r>
    </w:p>
    <w:p w14:paraId="6B1548C1" w14:textId="77777777" w:rsidR="002D47CD" w:rsidRPr="00536308" w:rsidRDefault="006F08DC" w:rsidP="005562E2">
      <w:pPr>
        <w:spacing w:after="0"/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 xml:space="preserve">Struktura supervizije </w:t>
      </w:r>
    </w:p>
    <w:p w14:paraId="2A950A80" w14:textId="77777777" w:rsidR="005562E2" w:rsidRPr="00536308" w:rsidRDefault="005562E2" w:rsidP="005562E2">
      <w:pPr>
        <w:spacing w:after="0"/>
        <w:rPr>
          <w:rFonts w:cstheme="minorHAnsi"/>
          <w:b/>
          <w:color w:val="C00000"/>
          <w:sz w:val="28"/>
          <w:szCs w:val="28"/>
        </w:rPr>
      </w:pPr>
    </w:p>
    <w:p w14:paraId="32C0AA0A" w14:textId="77777777" w:rsidR="00617FA8" w:rsidRPr="00536308" w:rsidRDefault="00617FA8" w:rsidP="005562E2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V</w:t>
      </w:r>
      <w:r w:rsidR="00443F12" w:rsidRPr="00536308">
        <w:rPr>
          <w:rFonts w:cstheme="minorHAnsi"/>
          <w:sz w:val="24"/>
          <w:szCs w:val="24"/>
        </w:rPr>
        <w:t xml:space="preserve"> zadnj</w:t>
      </w:r>
      <w:r w:rsidR="00170AAA" w:rsidRPr="00536308">
        <w:rPr>
          <w:rFonts w:cstheme="minorHAnsi"/>
          <w:sz w:val="24"/>
          <w:szCs w:val="24"/>
        </w:rPr>
        <w:t>i</w:t>
      </w:r>
      <w:r w:rsidR="00443F12" w:rsidRPr="00536308">
        <w:rPr>
          <w:rFonts w:cstheme="minorHAnsi"/>
          <w:sz w:val="24"/>
          <w:szCs w:val="24"/>
        </w:rPr>
        <w:t>h dv</w:t>
      </w:r>
      <w:r w:rsidR="001611F7" w:rsidRPr="00536308">
        <w:rPr>
          <w:rFonts w:cstheme="minorHAnsi"/>
          <w:sz w:val="24"/>
          <w:szCs w:val="24"/>
        </w:rPr>
        <w:t xml:space="preserve">ajsetih letih </w:t>
      </w:r>
      <w:r w:rsidRPr="00536308">
        <w:rPr>
          <w:rFonts w:cstheme="minorHAnsi"/>
          <w:sz w:val="24"/>
          <w:szCs w:val="24"/>
        </w:rPr>
        <w:t xml:space="preserve">so </w:t>
      </w:r>
      <w:r w:rsidR="001611F7" w:rsidRPr="00536308">
        <w:rPr>
          <w:rFonts w:cstheme="minorHAnsi"/>
          <w:sz w:val="24"/>
          <w:szCs w:val="24"/>
        </w:rPr>
        <w:t>različni avtor</w:t>
      </w:r>
      <w:r w:rsidR="00443F12" w:rsidRPr="00536308">
        <w:rPr>
          <w:rFonts w:cstheme="minorHAnsi"/>
          <w:sz w:val="24"/>
          <w:szCs w:val="24"/>
        </w:rPr>
        <w:t>ji</w:t>
      </w:r>
      <w:r w:rsidR="001611F7" w:rsidRPr="00536308">
        <w:rPr>
          <w:rFonts w:cstheme="minorHAnsi"/>
          <w:sz w:val="24"/>
          <w:szCs w:val="24"/>
        </w:rPr>
        <w:t xml:space="preserve"> </w:t>
      </w:r>
      <w:r w:rsidR="00443F12" w:rsidRPr="00536308">
        <w:rPr>
          <w:rFonts w:cstheme="minorHAnsi"/>
          <w:sz w:val="24"/>
          <w:szCs w:val="24"/>
        </w:rPr>
        <w:t xml:space="preserve"> razvili več </w:t>
      </w:r>
      <w:r w:rsidR="00443F12" w:rsidRPr="00536308">
        <w:rPr>
          <w:rFonts w:cstheme="minorHAnsi"/>
          <w:b/>
          <w:sz w:val="24"/>
          <w:szCs w:val="24"/>
        </w:rPr>
        <w:t>modelov supervizije</w:t>
      </w:r>
      <w:r w:rsidR="00443F12" w:rsidRPr="00536308">
        <w:rPr>
          <w:rFonts w:cstheme="minorHAnsi"/>
          <w:sz w:val="24"/>
          <w:szCs w:val="24"/>
        </w:rPr>
        <w:t>, ki poudarjajo različne komponente</w:t>
      </w:r>
      <w:r w:rsidR="00F96F0F" w:rsidRPr="00536308">
        <w:rPr>
          <w:rFonts w:cstheme="minorHAnsi"/>
          <w:sz w:val="24"/>
          <w:szCs w:val="24"/>
        </w:rPr>
        <w:t>.</w:t>
      </w:r>
      <w:r w:rsidR="00443F12" w:rsidRPr="00536308">
        <w:rPr>
          <w:rFonts w:cstheme="minorHAnsi"/>
          <w:sz w:val="24"/>
          <w:szCs w:val="24"/>
        </w:rPr>
        <w:t xml:space="preserve"> </w:t>
      </w:r>
      <w:r w:rsidR="007A7048" w:rsidRPr="00536308">
        <w:rPr>
          <w:rFonts w:cstheme="minorHAnsi"/>
          <w:sz w:val="24"/>
          <w:szCs w:val="24"/>
        </w:rPr>
        <w:t>Liese in Beck (</w:t>
      </w:r>
      <w:r w:rsidR="00E86A32" w:rsidRPr="00536308">
        <w:rPr>
          <w:rFonts w:cstheme="minorHAnsi"/>
          <w:sz w:val="24"/>
          <w:szCs w:val="24"/>
        </w:rPr>
        <w:t>9</w:t>
      </w:r>
      <w:r w:rsidR="00170AAA" w:rsidRPr="00536308">
        <w:rPr>
          <w:rFonts w:cstheme="minorHAnsi"/>
          <w:sz w:val="24"/>
          <w:szCs w:val="24"/>
        </w:rPr>
        <w:t xml:space="preserve">), pa tudi </w:t>
      </w:r>
      <w:r w:rsidR="00443F12" w:rsidRPr="00536308">
        <w:rPr>
          <w:rFonts w:cstheme="minorHAnsi"/>
          <w:sz w:val="24"/>
          <w:szCs w:val="24"/>
        </w:rPr>
        <w:t>Padesky</w:t>
      </w:r>
      <w:r w:rsidR="007A7048" w:rsidRPr="00536308">
        <w:rPr>
          <w:rFonts w:cstheme="minorHAnsi"/>
          <w:sz w:val="24"/>
          <w:szCs w:val="24"/>
        </w:rPr>
        <w:t>jeva (1</w:t>
      </w:r>
      <w:r w:rsidR="00E86A32" w:rsidRPr="00536308">
        <w:rPr>
          <w:rFonts w:cstheme="minorHAnsi"/>
          <w:sz w:val="24"/>
          <w:szCs w:val="24"/>
        </w:rPr>
        <w:t>4</w:t>
      </w:r>
      <w:r w:rsidR="00170AAA" w:rsidRPr="00536308">
        <w:rPr>
          <w:rFonts w:cstheme="minorHAnsi"/>
          <w:sz w:val="24"/>
          <w:szCs w:val="24"/>
        </w:rPr>
        <w:t>)</w:t>
      </w:r>
      <w:r w:rsidR="00443F12" w:rsidRPr="00536308">
        <w:rPr>
          <w:rFonts w:cstheme="minorHAnsi"/>
          <w:sz w:val="24"/>
          <w:szCs w:val="24"/>
        </w:rPr>
        <w:t xml:space="preserve"> izpostavili </w:t>
      </w:r>
      <w:r w:rsidR="00443F12" w:rsidRPr="00536308">
        <w:rPr>
          <w:rFonts w:cstheme="minorHAnsi"/>
          <w:b/>
          <w:sz w:val="24"/>
          <w:szCs w:val="24"/>
        </w:rPr>
        <w:t>"refleksivni model"</w:t>
      </w:r>
      <w:r w:rsidR="00DD7489" w:rsidRPr="00536308">
        <w:rPr>
          <w:rFonts w:cstheme="minorHAnsi"/>
          <w:sz w:val="24"/>
          <w:szCs w:val="24"/>
        </w:rPr>
        <w:t>, k</w:t>
      </w:r>
      <w:r w:rsidR="006F08DC" w:rsidRPr="00536308">
        <w:rPr>
          <w:rFonts w:cstheme="minorHAnsi"/>
          <w:sz w:val="24"/>
          <w:szCs w:val="24"/>
        </w:rPr>
        <w:t>i se nanaša na to</w:t>
      </w:r>
      <w:r w:rsidR="00DD7489" w:rsidRPr="00536308">
        <w:rPr>
          <w:rFonts w:cstheme="minorHAnsi"/>
          <w:sz w:val="24"/>
          <w:szCs w:val="24"/>
        </w:rPr>
        <w:t>, da</w:t>
      </w:r>
      <w:r w:rsidR="00443F12" w:rsidRPr="00536308">
        <w:rPr>
          <w:rFonts w:cstheme="minorHAnsi"/>
          <w:sz w:val="24"/>
          <w:szCs w:val="24"/>
        </w:rPr>
        <w:t xml:space="preserve"> </w:t>
      </w:r>
      <w:r w:rsidR="0049530C" w:rsidRPr="00536308">
        <w:rPr>
          <w:rFonts w:cstheme="minorHAnsi"/>
          <w:sz w:val="24"/>
          <w:szCs w:val="24"/>
        </w:rPr>
        <w:t>struktura VKT supervizije sledi modelu VK terapije</w:t>
      </w:r>
      <w:r w:rsidR="00443F12" w:rsidRPr="00536308">
        <w:rPr>
          <w:rFonts w:cstheme="minorHAnsi"/>
          <w:sz w:val="24"/>
          <w:szCs w:val="24"/>
        </w:rPr>
        <w:t xml:space="preserve">. Pozneje so </w:t>
      </w:r>
      <w:r w:rsidR="00623A2F" w:rsidRPr="00536308">
        <w:rPr>
          <w:rFonts w:cstheme="minorHAnsi"/>
          <w:sz w:val="24"/>
          <w:szCs w:val="24"/>
        </w:rPr>
        <w:t>Falender in drugi (</w:t>
      </w:r>
      <w:r w:rsidR="0036025F" w:rsidRPr="00536308">
        <w:rPr>
          <w:rFonts w:cstheme="minorHAnsi"/>
          <w:sz w:val="24"/>
          <w:szCs w:val="24"/>
        </w:rPr>
        <w:t>5</w:t>
      </w:r>
      <w:r w:rsidR="00977385" w:rsidRPr="00536308">
        <w:rPr>
          <w:rFonts w:cstheme="minorHAnsi"/>
          <w:sz w:val="24"/>
          <w:szCs w:val="24"/>
        </w:rPr>
        <w:t xml:space="preserve">) </w:t>
      </w:r>
      <w:r w:rsidR="00443F12" w:rsidRPr="00536308">
        <w:rPr>
          <w:rFonts w:cstheme="minorHAnsi"/>
          <w:sz w:val="24"/>
          <w:szCs w:val="24"/>
        </w:rPr>
        <w:t>poudar</w:t>
      </w:r>
      <w:r w:rsidR="00977385" w:rsidRPr="00536308">
        <w:rPr>
          <w:rFonts w:cstheme="minorHAnsi"/>
          <w:sz w:val="24"/>
          <w:szCs w:val="24"/>
        </w:rPr>
        <w:t>i</w:t>
      </w:r>
      <w:r w:rsidR="00443F12" w:rsidRPr="00536308">
        <w:rPr>
          <w:rFonts w:cstheme="minorHAnsi"/>
          <w:sz w:val="24"/>
          <w:szCs w:val="24"/>
        </w:rPr>
        <w:t xml:space="preserve">li </w:t>
      </w:r>
      <w:r w:rsidR="00443F12" w:rsidRPr="00536308">
        <w:rPr>
          <w:rFonts w:cstheme="minorHAnsi"/>
          <w:b/>
          <w:sz w:val="24"/>
          <w:szCs w:val="24"/>
        </w:rPr>
        <w:t>kompetence</w:t>
      </w:r>
      <w:r w:rsidR="001611F7" w:rsidRPr="00536308">
        <w:rPr>
          <w:rFonts w:cstheme="minorHAnsi"/>
          <w:sz w:val="24"/>
          <w:szCs w:val="24"/>
        </w:rPr>
        <w:t>,</w:t>
      </w:r>
      <w:r w:rsidR="00443F12" w:rsidRPr="00536308">
        <w:rPr>
          <w:rFonts w:cstheme="minorHAnsi"/>
          <w:sz w:val="24"/>
          <w:szCs w:val="24"/>
        </w:rPr>
        <w:t xml:space="preserve"> kot so znanje o modelih, teorijah, modalnostih in raz</w:t>
      </w:r>
      <w:r w:rsidR="00623A2F" w:rsidRPr="00536308">
        <w:rPr>
          <w:rFonts w:cstheme="minorHAnsi"/>
          <w:sz w:val="24"/>
          <w:szCs w:val="24"/>
        </w:rPr>
        <w:t>iskavah na področju supervizije.</w:t>
      </w:r>
      <w:r w:rsidR="00443F12" w:rsidRPr="00536308">
        <w:rPr>
          <w:rFonts w:cstheme="minorHAnsi"/>
          <w:sz w:val="24"/>
          <w:szCs w:val="24"/>
        </w:rPr>
        <w:t xml:space="preserve"> </w:t>
      </w:r>
      <w:r w:rsidR="00623A2F" w:rsidRPr="00536308">
        <w:rPr>
          <w:rFonts w:cstheme="minorHAnsi"/>
          <w:sz w:val="24"/>
          <w:szCs w:val="24"/>
        </w:rPr>
        <w:t xml:space="preserve">Scaife </w:t>
      </w:r>
      <w:r w:rsidR="00167D7F" w:rsidRPr="00536308">
        <w:rPr>
          <w:rFonts w:cstheme="minorHAnsi"/>
          <w:sz w:val="24"/>
          <w:szCs w:val="24"/>
        </w:rPr>
        <w:t>je izpostavil</w:t>
      </w:r>
      <w:r w:rsidR="00623A2F" w:rsidRPr="00536308">
        <w:rPr>
          <w:rFonts w:cstheme="minorHAnsi"/>
          <w:sz w:val="24"/>
          <w:szCs w:val="24"/>
        </w:rPr>
        <w:t xml:space="preserve"> </w:t>
      </w:r>
      <w:r w:rsidR="00443F12" w:rsidRPr="00536308">
        <w:rPr>
          <w:rFonts w:cstheme="minorHAnsi"/>
          <w:b/>
          <w:sz w:val="24"/>
          <w:szCs w:val="24"/>
        </w:rPr>
        <w:t>supervizijski odnos</w:t>
      </w:r>
      <w:r w:rsidR="00167D7F" w:rsidRPr="00536308">
        <w:rPr>
          <w:rFonts w:cstheme="minorHAnsi"/>
          <w:sz w:val="24"/>
          <w:szCs w:val="24"/>
        </w:rPr>
        <w:t xml:space="preserve"> (</w:t>
      </w:r>
      <w:r w:rsidR="0036025F" w:rsidRPr="00536308">
        <w:rPr>
          <w:rFonts w:cstheme="minorHAnsi"/>
          <w:sz w:val="24"/>
          <w:szCs w:val="24"/>
        </w:rPr>
        <w:t>1</w:t>
      </w:r>
      <w:r w:rsidR="00E86A32" w:rsidRPr="00536308">
        <w:rPr>
          <w:rFonts w:cstheme="minorHAnsi"/>
          <w:sz w:val="24"/>
          <w:szCs w:val="24"/>
        </w:rPr>
        <w:t>6</w:t>
      </w:r>
      <w:r w:rsidR="00167D7F" w:rsidRPr="00536308">
        <w:rPr>
          <w:rFonts w:cstheme="minorHAnsi"/>
          <w:sz w:val="24"/>
          <w:szCs w:val="24"/>
        </w:rPr>
        <w:t>)</w:t>
      </w:r>
      <w:r w:rsidR="00DD7489" w:rsidRPr="00536308">
        <w:rPr>
          <w:rFonts w:cstheme="minorHAnsi"/>
          <w:sz w:val="24"/>
          <w:szCs w:val="24"/>
        </w:rPr>
        <w:t>.</w:t>
      </w:r>
      <w:r w:rsidR="00443F12" w:rsidRPr="00536308">
        <w:rPr>
          <w:rFonts w:cstheme="minorHAnsi"/>
          <w:sz w:val="24"/>
          <w:szCs w:val="24"/>
        </w:rPr>
        <w:t xml:space="preserve"> </w:t>
      </w:r>
      <w:r w:rsidR="001611F7" w:rsidRPr="00536308">
        <w:rPr>
          <w:rFonts w:cstheme="minorHAnsi"/>
          <w:sz w:val="24"/>
          <w:szCs w:val="24"/>
        </w:rPr>
        <w:t>Milne in James (</w:t>
      </w:r>
      <w:r w:rsidR="0036025F" w:rsidRPr="00536308">
        <w:rPr>
          <w:rFonts w:cstheme="minorHAnsi"/>
          <w:sz w:val="24"/>
          <w:szCs w:val="24"/>
        </w:rPr>
        <w:t>1</w:t>
      </w:r>
      <w:r w:rsidR="00E86A32" w:rsidRPr="00536308">
        <w:rPr>
          <w:rFonts w:cstheme="minorHAnsi"/>
          <w:sz w:val="24"/>
          <w:szCs w:val="24"/>
        </w:rPr>
        <w:t>1</w:t>
      </w:r>
      <w:r w:rsidR="001611F7" w:rsidRPr="00536308">
        <w:rPr>
          <w:rFonts w:cstheme="minorHAnsi"/>
          <w:sz w:val="24"/>
          <w:szCs w:val="24"/>
        </w:rPr>
        <w:t>)</w:t>
      </w:r>
      <w:r w:rsidR="00DD7489" w:rsidRPr="00536308">
        <w:rPr>
          <w:rFonts w:cstheme="minorHAnsi"/>
          <w:sz w:val="24"/>
          <w:szCs w:val="24"/>
        </w:rPr>
        <w:t xml:space="preserve"> sta svoj model usmerila v</w:t>
      </w:r>
      <w:r w:rsidR="001611F7" w:rsidRPr="00536308">
        <w:rPr>
          <w:rFonts w:cstheme="minorHAnsi"/>
          <w:sz w:val="24"/>
          <w:szCs w:val="24"/>
        </w:rPr>
        <w:t xml:space="preserve"> </w:t>
      </w:r>
      <w:r w:rsidR="00DD7489" w:rsidRPr="00536308">
        <w:rPr>
          <w:rFonts w:cstheme="minorHAnsi"/>
          <w:b/>
          <w:sz w:val="24"/>
          <w:szCs w:val="24"/>
        </w:rPr>
        <w:t>individualizacijo supervizije</w:t>
      </w:r>
      <w:r w:rsidR="00DD7489" w:rsidRPr="00536308">
        <w:rPr>
          <w:rFonts w:cstheme="minorHAnsi"/>
          <w:sz w:val="24"/>
          <w:szCs w:val="24"/>
        </w:rPr>
        <w:t>,</w:t>
      </w:r>
      <w:r w:rsidR="00443F12" w:rsidRPr="00536308">
        <w:rPr>
          <w:rFonts w:cstheme="minorHAnsi"/>
          <w:sz w:val="24"/>
          <w:szCs w:val="24"/>
        </w:rPr>
        <w:t xml:space="preserve"> </w:t>
      </w:r>
      <w:r w:rsidR="001611F7" w:rsidRPr="00536308">
        <w:rPr>
          <w:rFonts w:cstheme="minorHAnsi"/>
          <w:sz w:val="24"/>
          <w:szCs w:val="24"/>
        </w:rPr>
        <w:t>Armstrong in Freeston (2)</w:t>
      </w:r>
      <w:r w:rsidR="00DD7489" w:rsidRPr="00536308">
        <w:rPr>
          <w:rFonts w:cstheme="minorHAnsi"/>
          <w:sz w:val="24"/>
          <w:szCs w:val="24"/>
        </w:rPr>
        <w:t xml:space="preserve"> pa sta poudarila</w:t>
      </w:r>
      <w:r w:rsidR="001611F7" w:rsidRPr="00536308">
        <w:rPr>
          <w:rFonts w:cstheme="minorHAnsi"/>
          <w:sz w:val="24"/>
          <w:szCs w:val="24"/>
        </w:rPr>
        <w:t xml:space="preserve"> </w:t>
      </w:r>
      <w:r w:rsidR="00443F12" w:rsidRPr="00536308">
        <w:rPr>
          <w:rFonts w:cstheme="minorHAnsi"/>
          <w:b/>
          <w:sz w:val="24"/>
          <w:szCs w:val="24"/>
        </w:rPr>
        <w:t>konceptualni okvir</w:t>
      </w:r>
      <w:r w:rsidR="00443F12" w:rsidRPr="00536308">
        <w:rPr>
          <w:rFonts w:cstheme="minorHAnsi"/>
          <w:sz w:val="24"/>
          <w:szCs w:val="24"/>
          <w:u w:val="single"/>
        </w:rPr>
        <w:t xml:space="preserve"> </w:t>
      </w:r>
      <w:r w:rsidR="00443F12" w:rsidRPr="00536308">
        <w:rPr>
          <w:rFonts w:cstheme="minorHAnsi"/>
          <w:sz w:val="24"/>
          <w:szCs w:val="24"/>
        </w:rPr>
        <w:t>(ki izhaja iz Kolbovega učnega cikla, fokusa in značilnosti vsakega srečanja ter konteksta ("kaj kdo prinese ")</w:t>
      </w:r>
      <w:r w:rsidR="00623A2F" w:rsidRPr="00536308">
        <w:rPr>
          <w:rFonts w:cstheme="minorHAnsi"/>
          <w:sz w:val="24"/>
          <w:szCs w:val="24"/>
        </w:rPr>
        <w:t xml:space="preserve">. Eden novejših je </w:t>
      </w:r>
      <w:r w:rsidR="00623A2F" w:rsidRPr="00536308">
        <w:rPr>
          <w:rFonts w:cstheme="minorHAnsi"/>
          <w:b/>
          <w:sz w:val="24"/>
          <w:szCs w:val="24"/>
        </w:rPr>
        <w:t>PURE</w:t>
      </w:r>
      <w:r w:rsidR="00623A2F" w:rsidRPr="00536308">
        <w:rPr>
          <w:rFonts w:cstheme="minorHAnsi"/>
          <w:sz w:val="24"/>
          <w:szCs w:val="24"/>
        </w:rPr>
        <w:t xml:space="preserve"> model, ki sta ga oblikovala Corrijeva in Lane (</w:t>
      </w:r>
      <w:r w:rsidR="0036025F" w:rsidRPr="00536308">
        <w:rPr>
          <w:rFonts w:cstheme="minorHAnsi"/>
          <w:sz w:val="24"/>
          <w:szCs w:val="24"/>
        </w:rPr>
        <w:t>4</w:t>
      </w:r>
      <w:r w:rsidR="00623A2F" w:rsidRPr="00536308">
        <w:rPr>
          <w:rFonts w:cstheme="minorHAnsi"/>
          <w:sz w:val="24"/>
          <w:szCs w:val="24"/>
        </w:rPr>
        <w:t>) (PURE kot priprava, izvajanje, izpopolnjevanje in izboljševanje)</w:t>
      </w:r>
      <w:r w:rsidR="00443F12" w:rsidRPr="00536308">
        <w:rPr>
          <w:rFonts w:cstheme="minorHAnsi"/>
          <w:sz w:val="24"/>
          <w:szCs w:val="24"/>
        </w:rPr>
        <w:t>.</w:t>
      </w:r>
    </w:p>
    <w:p w14:paraId="24481DCC" w14:textId="77777777" w:rsidR="00277E8A" w:rsidRPr="00536308" w:rsidRDefault="00D0532C" w:rsidP="00277E8A">
      <w:p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Tudi v</w:t>
      </w:r>
      <w:r w:rsidR="00623A2F" w:rsidRPr="00536308">
        <w:rPr>
          <w:rFonts w:cstheme="minorHAnsi"/>
          <w:sz w:val="24"/>
          <w:szCs w:val="24"/>
        </w:rPr>
        <w:t xml:space="preserve"> </w:t>
      </w:r>
      <w:r w:rsidR="00F807A9" w:rsidRPr="00536308">
        <w:rPr>
          <w:rFonts w:cstheme="minorHAnsi"/>
          <w:sz w:val="24"/>
          <w:szCs w:val="24"/>
        </w:rPr>
        <w:t xml:space="preserve">VKT </w:t>
      </w:r>
      <w:r w:rsidR="002D47CD" w:rsidRPr="00536308">
        <w:rPr>
          <w:rFonts w:cstheme="minorHAnsi"/>
          <w:sz w:val="24"/>
          <w:szCs w:val="24"/>
        </w:rPr>
        <w:t>supervizij</w:t>
      </w:r>
      <w:r w:rsidRPr="00536308">
        <w:rPr>
          <w:rFonts w:cstheme="minorHAnsi"/>
          <w:sz w:val="24"/>
          <w:szCs w:val="24"/>
        </w:rPr>
        <w:t>i nas, kot v t</w:t>
      </w:r>
      <w:r w:rsidR="004937ED" w:rsidRPr="00536308">
        <w:rPr>
          <w:rFonts w:cstheme="minorHAnsi"/>
          <w:sz w:val="24"/>
          <w:szCs w:val="24"/>
        </w:rPr>
        <w:t>erapij</w:t>
      </w:r>
      <w:r w:rsidRPr="00536308">
        <w:rPr>
          <w:rFonts w:cstheme="minorHAnsi"/>
          <w:sz w:val="24"/>
          <w:szCs w:val="24"/>
        </w:rPr>
        <w:t>i,</w:t>
      </w:r>
      <w:r w:rsidRPr="00536308">
        <w:rPr>
          <w:rFonts w:cstheme="minorHAnsi"/>
          <w:b/>
          <w:sz w:val="24"/>
          <w:szCs w:val="24"/>
        </w:rPr>
        <w:t xml:space="preserve"> struktura </w:t>
      </w:r>
      <w:r w:rsidRPr="00536308">
        <w:rPr>
          <w:rFonts w:cstheme="minorHAnsi"/>
          <w:sz w:val="24"/>
          <w:szCs w:val="24"/>
        </w:rPr>
        <w:t>vodi od</w:t>
      </w:r>
      <w:r w:rsidR="004937ED" w:rsidRPr="00536308">
        <w:rPr>
          <w:rFonts w:cstheme="minorHAnsi"/>
          <w:sz w:val="24"/>
          <w:szCs w:val="24"/>
        </w:rPr>
        <w:t xml:space="preserve"> oblik</w:t>
      </w:r>
      <w:r w:rsidRPr="00536308">
        <w:rPr>
          <w:rFonts w:cstheme="minorHAnsi"/>
          <w:sz w:val="24"/>
          <w:szCs w:val="24"/>
        </w:rPr>
        <w:t>ovanja</w:t>
      </w:r>
      <w:r w:rsidR="004937ED" w:rsidRPr="00536308">
        <w:rPr>
          <w:rFonts w:cstheme="minorHAnsi"/>
          <w:sz w:val="24"/>
          <w:szCs w:val="24"/>
        </w:rPr>
        <w:t xml:space="preserve"> supervizij</w:t>
      </w:r>
      <w:r w:rsidR="00623A2F" w:rsidRPr="00536308">
        <w:rPr>
          <w:rFonts w:cstheme="minorHAnsi"/>
          <w:sz w:val="24"/>
          <w:szCs w:val="24"/>
        </w:rPr>
        <w:t>sk</w:t>
      </w:r>
      <w:r w:rsidRPr="00536308">
        <w:rPr>
          <w:rFonts w:cstheme="minorHAnsi"/>
          <w:sz w:val="24"/>
          <w:szCs w:val="24"/>
        </w:rPr>
        <w:t>ega</w:t>
      </w:r>
      <w:r w:rsidR="004937ED" w:rsidRPr="00536308">
        <w:rPr>
          <w:rFonts w:cstheme="minorHAnsi"/>
          <w:sz w:val="24"/>
          <w:szCs w:val="24"/>
        </w:rPr>
        <w:t xml:space="preserve"> </w:t>
      </w:r>
      <w:r w:rsidR="00CD1BC8" w:rsidRPr="00536308">
        <w:rPr>
          <w:rFonts w:cstheme="minorHAnsi"/>
          <w:sz w:val="24"/>
          <w:szCs w:val="24"/>
        </w:rPr>
        <w:t>dogovor</w:t>
      </w:r>
      <w:r w:rsidRPr="00536308">
        <w:rPr>
          <w:rFonts w:cstheme="minorHAnsi"/>
          <w:sz w:val="24"/>
          <w:szCs w:val="24"/>
        </w:rPr>
        <w:t xml:space="preserve">a, vnaprejšnjega </w:t>
      </w:r>
      <w:r w:rsidR="00CD1BC8" w:rsidRPr="00536308">
        <w:rPr>
          <w:rFonts w:cstheme="minorHAnsi"/>
          <w:sz w:val="24"/>
          <w:szCs w:val="24"/>
        </w:rPr>
        <w:t>zastavlj</w:t>
      </w:r>
      <w:r w:rsidR="004937ED" w:rsidRPr="00536308">
        <w:rPr>
          <w:rFonts w:cstheme="minorHAnsi"/>
          <w:sz w:val="24"/>
          <w:szCs w:val="24"/>
        </w:rPr>
        <w:t>a</w:t>
      </w:r>
      <w:r w:rsidRPr="00536308">
        <w:rPr>
          <w:rFonts w:cstheme="minorHAnsi"/>
          <w:sz w:val="24"/>
          <w:szCs w:val="24"/>
        </w:rPr>
        <w:t>nja</w:t>
      </w:r>
      <w:r w:rsidR="00F064CD" w:rsidRPr="00536308">
        <w:rPr>
          <w:rFonts w:cstheme="minorHAnsi"/>
          <w:sz w:val="24"/>
          <w:szCs w:val="24"/>
        </w:rPr>
        <w:t xml:space="preserve"> dnevn</w:t>
      </w:r>
      <w:r w:rsidRPr="00536308">
        <w:rPr>
          <w:rFonts w:cstheme="minorHAnsi"/>
          <w:sz w:val="24"/>
          <w:szCs w:val="24"/>
        </w:rPr>
        <w:t>ega</w:t>
      </w:r>
      <w:r w:rsidR="00F064CD" w:rsidRPr="00536308">
        <w:rPr>
          <w:rFonts w:cstheme="minorHAnsi"/>
          <w:sz w:val="24"/>
          <w:szCs w:val="24"/>
        </w:rPr>
        <w:t xml:space="preserve"> red</w:t>
      </w:r>
      <w:r w:rsidRPr="00536308">
        <w:rPr>
          <w:rFonts w:cstheme="minorHAnsi"/>
          <w:sz w:val="24"/>
          <w:szCs w:val="24"/>
        </w:rPr>
        <w:t>a, prek r</w:t>
      </w:r>
      <w:r w:rsidR="00CD1BC8" w:rsidRPr="00536308">
        <w:rPr>
          <w:rFonts w:cstheme="minorHAnsi"/>
          <w:sz w:val="24"/>
          <w:szCs w:val="24"/>
        </w:rPr>
        <w:t>azprav</w:t>
      </w:r>
      <w:r w:rsidRPr="00536308">
        <w:rPr>
          <w:rFonts w:cstheme="minorHAnsi"/>
          <w:sz w:val="24"/>
          <w:szCs w:val="24"/>
        </w:rPr>
        <w:t>e</w:t>
      </w:r>
      <w:r w:rsidR="00CD1BC8" w:rsidRPr="00536308">
        <w:rPr>
          <w:rFonts w:cstheme="minorHAnsi"/>
          <w:sz w:val="24"/>
          <w:szCs w:val="24"/>
        </w:rPr>
        <w:t xml:space="preserve"> o primerih, </w:t>
      </w:r>
      <w:r w:rsidR="004937ED" w:rsidRPr="00536308">
        <w:rPr>
          <w:rFonts w:cstheme="minorHAnsi"/>
          <w:sz w:val="24"/>
          <w:szCs w:val="24"/>
        </w:rPr>
        <w:t xml:space="preserve">njihovi </w:t>
      </w:r>
      <w:r w:rsidR="00CD1BC8" w:rsidRPr="00536308">
        <w:rPr>
          <w:rFonts w:cstheme="minorHAnsi"/>
          <w:sz w:val="24"/>
          <w:szCs w:val="24"/>
        </w:rPr>
        <w:t>formulacij</w:t>
      </w:r>
      <w:r w:rsidR="004937ED" w:rsidRPr="00536308">
        <w:rPr>
          <w:rFonts w:cstheme="minorHAnsi"/>
          <w:sz w:val="24"/>
          <w:szCs w:val="24"/>
        </w:rPr>
        <w:t>i</w:t>
      </w:r>
      <w:r w:rsidR="00CD1BC8" w:rsidRPr="00536308">
        <w:rPr>
          <w:rFonts w:cstheme="minorHAnsi"/>
          <w:sz w:val="24"/>
          <w:szCs w:val="24"/>
        </w:rPr>
        <w:t>, avdio/video posnetki</w:t>
      </w:r>
      <w:r w:rsidR="004937ED" w:rsidRPr="00536308">
        <w:rPr>
          <w:rFonts w:cstheme="minorHAnsi"/>
          <w:sz w:val="24"/>
          <w:szCs w:val="24"/>
        </w:rPr>
        <w:t>h</w:t>
      </w:r>
      <w:r w:rsidR="00CD1BC8" w:rsidRPr="00536308">
        <w:rPr>
          <w:rFonts w:cstheme="minorHAnsi"/>
          <w:sz w:val="24"/>
          <w:szCs w:val="24"/>
        </w:rPr>
        <w:t xml:space="preserve">, </w:t>
      </w:r>
      <w:r w:rsidRPr="00536308">
        <w:rPr>
          <w:rFonts w:cstheme="minorHAnsi"/>
          <w:sz w:val="24"/>
          <w:szCs w:val="24"/>
        </w:rPr>
        <w:t>morda opazovanja</w:t>
      </w:r>
      <w:r w:rsidR="00F064CD" w:rsidRPr="00536308">
        <w:rPr>
          <w:rFonts w:cstheme="minorHAnsi"/>
          <w:sz w:val="24"/>
          <w:szCs w:val="24"/>
        </w:rPr>
        <w:t xml:space="preserve"> terapevtov</w:t>
      </w:r>
      <w:r w:rsidRPr="00536308">
        <w:rPr>
          <w:rFonts w:cstheme="minorHAnsi"/>
          <w:sz w:val="24"/>
          <w:szCs w:val="24"/>
        </w:rPr>
        <w:t>ega dela</w:t>
      </w:r>
      <w:r w:rsidR="00F064CD" w:rsidRPr="00536308">
        <w:rPr>
          <w:rFonts w:cstheme="minorHAnsi"/>
          <w:sz w:val="24"/>
          <w:szCs w:val="24"/>
        </w:rPr>
        <w:t xml:space="preserve"> v živo, </w:t>
      </w:r>
      <w:r w:rsidR="00CD1BC8" w:rsidRPr="00536308">
        <w:rPr>
          <w:rFonts w:cstheme="minorHAnsi"/>
          <w:sz w:val="24"/>
          <w:szCs w:val="24"/>
        </w:rPr>
        <w:t>igr</w:t>
      </w:r>
      <w:r w:rsidRPr="00536308">
        <w:rPr>
          <w:rFonts w:cstheme="minorHAnsi"/>
          <w:sz w:val="24"/>
          <w:szCs w:val="24"/>
        </w:rPr>
        <w:t>e</w:t>
      </w:r>
      <w:r w:rsidR="00CD1BC8" w:rsidRPr="00536308">
        <w:rPr>
          <w:rFonts w:cstheme="minorHAnsi"/>
          <w:sz w:val="24"/>
          <w:szCs w:val="24"/>
        </w:rPr>
        <w:t xml:space="preserve"> vlog</w:t>
      </w:r>
      <w:r w:rsidR="00F064CD" w:rsidRPr="00536308">
        <w:rPr>
          <w:rFonts w:cstheme="minorHAnsi"/>
          <w:sz w:val="24"/>
          <w:szCs w:val="24"/>
        </w:rPr>
        <w:t xml:space="preserve">. </w:t>
      </w:r>
      <w:r w:rsidR="00277E8A" w:rsidRPr="00536308">
        <w:rPr>
          <w:rFonts w:cstheme="minorHAnsi"/>
          <w:sz w:val="24"/>
          <w:szCs w:val="24"/>
        </w:rPr>
        <w:t xml:space="preserve">Uporabljamo vedenjske eksperimente za preizkušanje prepričanj o sebi, KV terapiji, klientih (npr. »Sem slab terapevt«; »KVT vedno deluje«; »Klient je len«…). Z igro vlog lahko vadimo in izboljšujemo svoje odzive v zahtevnih situacijah ali pa preizkušamo svoje odzive na kliente in situacije, da bi oblikovali najprimernejše. Ustvarjamo lahko notranje in zunanje dialoge, ki nam lahko pomagajo predstaviti klienta ali ovire v terapiji, delati s čustvi, terapevtovimi obrambami in strategijami spoprijemanja. Vadimo lahko specifične elemente veščin, ki jih lahko modelira supervizor, lahko jih vadimo in izboljšujemo s povratno informacijo. </w:t>
      </w:r>
    </w:p>
    <w:p w14:paraId="7DABDE9E" w14:textId="77777777" w:rsidR="006F08DC" w:rsidRPr="00536308" w:rsidRDefault="006F08DC" w:rsidP="00277E8A">
      <w:pPr>
        <w:spacing w:after="0"/>
        <w:rPr>
          <w:rFonts w:cstheme="minorHAnsi"/>
          <w:sz w:val="24"/>
          <w:szCs w:val="24"/>
        </w:rPr>
      </w:pPr>
    </w:p>
    <w:p w14:paraId="4588467D" w14:textId="77777777" w:rsidR="006F08DC" w:rsidRPr="00536308" w:rsidRDefault="006F08DC" w:rsidP="00277E8A">
      <w:p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b/>
          <w:sz w:val="28"/>
          <w:szCs w:val="28"/>
        </w:rPr>
        <w:lastRenderedPageBreak/>
        <w:t>Procesi v superviziji</w:t>
      </w:r>
    </w:p>
    <w:p w14:paraId="18050340" w14:textId="77777777" w:rsidR="00D0532C" w:rsidRPr="00536308" w:rsidRDefault="00D0532C" w:rsidP="00277E8A">
      <w:pPr>
        <w:spacing w:after="0"/>
        <w:rPr>
          <w:rFonts w:cstheme="minorHAnsi"/>
          <w:sz w:val="24"/>
          <w:szCs w:val="24"/>
        </w:rPr>
      </w:pPr>
    </w:p>
    <w:p w14:paraId="135A7FED" w14:textId="77777777" w:rsidR="00F96F0F" w:rsidRPr="00536308" w:rsidRDefault="00CF4CF2" w:rsidP="00F96F0F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S</w:t>
      </w:r>
      <w:r w:rsidR="00F96F0F" w:rsidRPr="00536308">
        <w:rPr>
          <w:rFonts w:cstheme="minorHAnsi"/>
          <w:sz w:val="24"/>
          <w:szCs w:val="24"/>
        </w:rPr>
        <w:t xml:space="preserve">kozi </w:t>
      </w:r>
      <w:r w:rsidRPr="00536308">
        <w:rPr>
          <w:rFonts w:cstheme="minorHAnsi"/>
          <w:sz w:val="24"/>
          <w:szCs w:val="24"/>
        </w:rPr>
        <w:t>t</w:t>
      </w:r>
      <w:r w:rsidR="00F96F0F" w:rsidRPr="00536308">
        <w:rPr>
          <w:rFonts w:cstheme="minorHAnsi"/>
          <w:sz w:val="24"/>
          <w:szCs w:val="24"/>
        </w:rPr>
        <w:t xml:space="preserve">o dogajanje teče cela vrsta </w:t>
      </w:r>
      <w:r w:rsidR="00F96F0F" w:rsidRPr="00536308">
        <w:rPr>
          <w:rFonts w:cstheme="minorHAnsi"/>
          <w:b/>
          <w:sz w:val="24"/>
          <w:szCs w:val="24"/>
        </w:rPr>
        <w:t>procesov</w:t>
      </w:r>
      <w:r w:rsidR="00F96F0F" w:rsidRPr="00536308">
        <w:rPr>
          <w:rFonts w:cstheme="minorHAnsi"/>
          <w:sz w:val="24"/>
          <w:szCs w:val="24"/>
        </w:rPr>
        <w:t xml:space="preserve">: tu je stičišče klientovih/pacientovih, terapevtovih in supervizorjevih procesov (7), ki jih poskušamo </w:t>
      </w:r>
      <w:r w:rsidR="00FF62CF" w:rsidRPr="00536308">
        <w:rPr>
          <w:rFonts w:cstheme="minorHAnsi"/>
          <w:sz w:val="24"/>
          <w:szCs w:val="24"/>
        </w:rPr>
        <w:t xml:space="preserve">prepoznavati in </w:t>
      </w:r>
      <w:r w:rsidR="00F96F0F" w:rsidRPr="00536308">
        <w:rPr>
          <w:rFonts w:cstheme="minorHAnsi"/>
          <w:sz w:val="24"/>
          <w:szCs w:val="24"/>
        </w:rPr>
        <w:t>reflektira</w:t>
      </w:r>
      <w:r w:rsidR="00FF62CF" w:rsidRPr="00536308">
        <w:rPr>
          <w:rFonts w:cstheme="minorHAnsi"/>
          <w:sz w:val="24"/>
          <w:szCs w:val="24"/>
        </w:rPr>
        <w:t>ti</w:t>
      </w:r>
      <w:r w:rsidR="00F96F0F" w:rsidRPr="00536308">
        <w:rPr>
          <w:rFonts w:cstheme="minorHAnsi"/>
          <w:sz w:val="24"/>
          <w:szCs w:val="24"/>
        </w:rPr>
        <w:t xml:space="preserve">. </w:t>
      </w:r>
      <w:r w:rsidR="00FF62CF" w:rsidRPr="00536308">
        <w:rPr>
          <w:rFonts w:cstheme="minorHAnsi"/>
          <w:sz w:val="24"/>
          <w:szCs w:val="24"/>
        </w:rPr>
        <w:t>ob njih delujejo še terapevtske strategije in posegi, terapevtski in supervizorski odnos in kontekst supervizije (službe, izobraževanja…). Preproste tehnike, kot sta z</w:t>
      </w:r>
      <w:r w:rsidR="00F96F0F" w:rsidRPr="00536308">
        <w:rPr>
          <w:rFonts w:cstheme="minorHAnsi"/>
          <w:sz w:val="24"/>
          <w:szCs w:val="24"/>
        </w:rPr>
        <w:t xml:space="preserve">apisovanje </w:t>
      </w:r>
      <w:r w:rsidR="00FF62CF" w:rsidRPr="00536308">
        <w:rPr>
          <w:rFonts w:cstheme="minorHAnsi"/>
          <w:sz w:val="24"/>
          <w:szCs w:val="24"/>
        </w:rPr>
        <w:t>in</w:t>
      </w:r>
      <w:r w:rsidR="00F96F0F" w:rsidRPr="00536308">
        <w:rPr>
          <w:rFonts w:cstheme="minorHAnsi"/>
          <w:sz w:val="24"/>
          <w:szCs w:val="24"/>
        </w:rPr>
        <w:t xml:space="preserve"> oblikovanje mini</w:t>
      </w:r>
      <w:r w:rsidR="00FF62CF" w:rsidRPr="00536308">
        <w:rPr>
          <w:rFonts w:cstheme="minorHAnsi"/>
          <w:sz w:val="24"/>
          <w:szCs w:val="24"/>
        </w:rPr>
        <w:t xml:space="preserve"> </w:t>
      </w:r>
      <w:r w:rsidR="00F96F0F" w:rsidRPr="00536308">
        <w:rPr>
          <w:rFonts w:cstheme="minorHAnsi"/>
          <w:sz w:val="24"/>
          <w:szCs w:val="24"/>
        </w:rPr>
        <w:t>konceptua</w:t>
      </w:r>
      <w:r w:rsidR="00FF62CF" w:rsidRPr="00536308">
        <w:rPr>
          <w:rFonts w:cstheme="minorHAnsi"/>
          <w:sz w:val="24"/>
          <w:szCs w:val="24"/>
        </w:rPr>
        <w:t>lizacij mehanizmov in procesov,</w:t>
      </w:r>
      <w:r w:rsidR="00F96F0F" w:rsidRPr="00536308">
        <w:rPr>
          <w:rFonts w:cstheme="minorHAnsi"/>
          <w:sz w:val="24"/>
          <w:szCs w:val="24"/>
        </w:rPr>
        <w:t xml:space="preserve"> vzpodbu</w:t>
      </w:r>
      <w:r w:rsidR="00FF62CF" w:rsidRPr="00536308">
        <w:rPr>
          <w:rFonts w:cstheme="minorHAnsi"/>
          <w:sz w:val="24"/>
          <w:szCs w:val="24"/>
        </w:rPr>
        <w:t>jajo</w:t>
      </w:r>
      <w:r w:rsidR="00F96F0F" w:rsidRPr="00536308">
        <w:rPr>
          <w:rFonts w:cstheme="minorHAnsi"/>
          <w:sz w:val="24"/>
          <w:szCs w:val="24"/>
        </w:rPr>
        <w:t xml:space="preserve"> refleksijo nanje in z njo učinkovit</w:t>
      </w:r>
      <w:r w:rsidR="00FF62CF" w:rsidRPr="00536308">
        <w:rPr>
          <w:rFonts w:cstheme="minorHAnsi"/>
          <w:sz w:val="24"/>
          <w:szCs w:val="24"/>
        </w:rPr>
        <w:t>ejše</w:t>
      </w:r>
      <w:r w:rsidR="00F96F0F" w:rsidRPr="00536308">
        <w:rPr>
          <w:rFonts w:cstheme="minorHAnsi"/>
          <w:sz w:val="24"/>
          <w:szCs w:val="24"/>
        </w:rPr>
        <w:t xml:space="preserve"> učenje. </w:t>
      </w:r>
    </w:p>
    <w:p w14:paraId="11EA5A21" w14:textId="77777777" w:rsidR="00E52E16" w:rsidRPr="00536308" w:rsidRDefault="00FF62CF" w:rsidP="00E52E16">
      <w:pPr>
        <w:rPr>
          <w:rFonts w:cstheme="minorHAnsi"/>
          <w:bCs/>
          <w:sz w:val="24"/>
          <w:szCs w:val="24"/>
        </w:rPr>
      </w:pPr>
      <w:r w:rsidRPr="00536308">
        <w:rPr>
          <w:rFonts w:cstheme="minorHAnsi"/>
          <w:bCs/>
          <w:sz w:val="24"/>
          <w:szCs w:val="24"/>
        </w:rPr>
        <w:t xml:space="preserve">In prav refleksija in </w:t>
      </w:r>
      <w:r w:rsidRPr="00536308">
        <w:rPr>
          <w:rFonts w:cstheme="minorHAnsi"/>
          <w:b/>
          <w:bCs/>
          <w:sz w:val="24"/>
          <w:szCs w:val="24"/>
        </w:rPr>
        <w:t>samorefleksija</w:t>
      </w:r>
      <w:r w:rsidRPr="00536308">
        <w:rPr>
          <w:rFonts w:cstheme="minorHAnsi"/>
          <w:bCs/>
          <w:sz w:val="24"/>
          <w:szCs w:val="24"/>
        </w:rPr>
        <w:t xml:space="preserve"> sta </w:t>
      </w:r>
      <w:r w:rsidR="00E52E16" w:rsidRPr="00536308">
        <w:rPr>
          <w:rFonts w:cstheme="minorHAnsi"/>
          <w:bCs/>
          <w:sz w:val="24"/>
          <w:szCs w:val="24"/>
        </w:rPr>
        <w:t>pri ter</w:t>
      </w:r>
      <w:r w:rsidRPr="00536308">
        <w:rPr>
          <w:rFonts w:cstheme="minorHAnsi"/>
          <w:bCs/>
          <w:sz w:val="24"/>
          <w:szCs w:val="24"/>
        </w:rPr>
        <w:t>apevtskem delu in v superviziji ključna procesa. Refleksija</w:t>
      </w:r>
      <w:r w:rsidR="00E52E16" w:rsidRPr="00536308">
        <w:rPr>
          <w:rFonts w:cstheme="minorHAnsi"/>
          <w:bCs/>
          <w:sz w:val="24"/>
          <w:szCs w:val="24"/>
        </w:rPr>
        <w:t xml:space="preserve"> na dogajanja v terapevtskem delu kot tudi na lastne izkušnje z upora</w:t>
      </w:r>
      <w:r w:rsidR="00A475B7" w:rsidRPr="00536308">
        <w:rPr>
          <w:rFonts w:cstheme="minorHAnsi"/>
          <w:bCs/>
          <w:sz w:val="24"/>
          <w:szCs w:val="24"/>
        </w:rPr>
        <w:t>bo kognitivno-vedenjskih tehnik (kot</w:t>
      </w:r>
      <w:r w:rsidR="00E52E16" w:rsidRPr="00536308">
        <w:rPr>
          <w:rFonts w:cstheme="minorHAnsi"/>
          <w:bCs/>
          <w:sz w:val="24"/>
          <w:szCs w:val="24"/>
        </w:rPr>
        <w:t xml:space="preserve"> n</w:t>
      </w:r>
      <w:r w:rsidR="00A475B7" w:rsidRPr="00536308">
        <w:rPr>
          <w:rFonts w:cstheme="minorHAnsi"/>
          <w:bCs/>
          <w:sz w:val="24"/>
          <w:szCs w:val="24"/>
        </w:rPr>
        <w:t xml:space="preserve">pr. </w:t>
      </w:r>
      <w:r w:rsidR="00E52E16" w:rsidRPr="00536308">
        <w:rPr>
          <w:rFonts w:cstheme="minorHAnsi"/>
          <w:bCs/>
          <w:sz w:val="24"/>
          <w:szCs w:val="24"/>
        </w:rPr>
        <w:t>strategij za identifikacijo, konceptualizacijo in obravnavo določene težave</w:t>
      </w:r>
      <w:r w:rsidR="00A475B7" w:rsidRPr="00536308">
        <w:rPr>
          <w:rFonts w:cstheme="minorHAnsi"/>
          <w:bCs/>
          <w:sz w:val="24"/>
          <w:szCs w:val="24"/>
        </w:rPr>
        <w:t>)</w:t>
      </w:r>
      <w:r w:rsidR="00E52E16" w:rsidRPr="00536308">
        <w:rPr>
          <w:rFonts w:cstheme="minorHAnsi"/>
          <w:bCs/>
          <w:sz w:val="24"/>
          <w:szCs w:val="24"/>
        </w:rPr>
        <w:t xml:space="preserve">. </w:t>
      </w:r>
      <w:r w:rsidR="00A475B7" w:rsidRPr="00536308">
        <w:rPr>
          <w:rFonts w:cstheme="minorHAnsi"/>
          <w:bCs/>
          <w:sz w:val="24"/>
          <w:szCs w:val="24"/>
        </w:rPr>
        <w:t>In spet: dodatne procese sproža zapisovanje refleksij. Delitev lastnih refleksij s kolegi in supervizorji nam to omogoča pogled iz različnih perspektiv in še boljše učenje iz svojih izkušenj.</w:t>
      </w:r>
      <w:r w:rsidR="00A475B7" w:rsidRPr="00536308">
        <w:rPr>
          <w:rFonts w:cstheme="minorHAnsi"/>
          <w:bCs/>
          <w:color w:val="C00000"/>
          <w:sz w:val="24"/>
          <w:szCs w:val="24"/>
        </w:rPr>
        <w:t xml:space="preserve"> </w:t>
      </w:r>
    </w:p>
    <w:p w14:paraId="66904BD9" w14:textId="77777777" w:rsidR="00C41051" w:rsidRPr="00536308" w:rsidRDefault="00836FC8" w:rsidP="00A475B7">
      <w:pPr>
        <w:spacing w:after="0"/>
        <w:rPr>
          <w:rFonts w:cstheme="minorHAnsi"/>
          <w:bCs/>
          <w:sz w:val="24"/>
          <w:szCs w:val="24"/>
        </w:rPr>
      </w:pPr>
      <w:r w:rsidRPr="00536308">
        <w:rPr>
          <w:rFonts w:cstheme="minorHAnsi"/>
          <w:bCs/>
          <w:sz w:val="24"/>
          <w:szCs w:val="24"/>
        </w:rPr>
        <w:t xml:space="preserve">Samorefleksija </w:t>
      </w:r>
      <w:r w:rsidR="0066712B" w:rsidRPr="00536308">
        <w:rPr>
          <w:rFonts w:cstheme="minorHAnsi"/>
          <w:sz w:val="24"/>
          <w:szCs w:val="24"/>
          <w:shd w:val="clear" w:color="auto" w:fill="FFFFFF"/>
        </w:rPr>
        <w:t>po Bennett-Levy in sod.</w:t>
      </w:r>
      <w:r w:rsidR="0066712B" w:rsidRPr="00536308">
        <w:rPr>
          <w:rFonts w:cstheme="minorHAnsi"/>
          <w:bCs/>
          <w:sz w:val="24"/>
          <w:szCs w:val="24"/>
        </w:rPr>
        <w:t xml:space="preserve">, (3) </w:t>
      </w:r>
      <w:r w:rsidRPr="00536308">
        <w:rPr>
          <w:rFonts w:cstheme="minorHAnsi"/>
          <w:bCs/>
          <w:sz w:val="24"/>
          <w:szCs w:val="24"/>
        </w:rPr>
        <w:t>deluje na treh različnih ravneh</w:t>
      </w:r>
      <w:r w:rsidR="00E52E16" w:rsidRPr="00536308">
        <w:rPr>
          <w:rFonts w:cstheme="minorHAnsi"/>
          <w:bCs/>
          <w:sz w:val="24"/>
          <w:szCs w:val="24"/>
        </w:rPr>
        <w:t xml:space="preserve">: </w:t>
      </w:r>
    </w:p>
    <w:p w14:paraId="48BAB5F3" w14:textId="77777777" w:rsidR="00C41051" w:rsidRPr="00536308" w:rsidRDefault="00C41051" w:rsidP="00A475B7">
      <w:pPr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536308">
        <w:rPr>
          <w:rFonts w:cstheme="minorHAnsi"/>
          <w:bCs/>
          <w:sz w:val="24"/>
          <w:szCs w:val="24"/>
        </w:rPr>
        <w:t>Osebna izkušnja: razmislek o lastnih izkušnjah z uporabo KVT tehnike, npr. vedenjskega eksperimenta. Kaj je bilo koristno? Kaj ni bilo?</w:t>
      </w:r>
    </w:p>
    <w:p w14:paraId="3DE2F741" w14:textId="77777777" w:rsidR="00C41051" w:rsidRPr="00536308" w:rsidRDefault="00C41051" w:rsidP="00A475B7">
      <w:pPr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536308">
        <w:rPr>
          <w:rFonts w:cstheme="minorHAnsi"/>
          <w:bCs/>
          <w:sz w:val="24"/>
          <w:szCs w:val="24"/>
        </w:rPr>
        <w:t>Vpliv na klinično prakso: Kako lahko te izkušnje vplivajo na moje delo s klienti? Katere spremembe bom morda naredil v svojem pristopu?</w:t>
      </w:r>
    </w:p>
    <w:p w14:paraId="4734597F" w14:textId="77777777" w:rsidR="00C41051" w:rsidRPr="00536308" w:rsidRDefault="00C41051" w:rsidP="00A475B7">
      <w:pPr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536308">
        <w:rPr>
          <w:rFonts w:cstheme="minorHAnsi"/>
          <w:bCs/>
          <w:sz w:val="24"/>
          <w:szCs w:val="24"/>
        </w:rPr>
        <w:t>Razumevanje teorije KVT: Kako te izkušnje vplivajo na moje razumevanje teorije KVT? Ali sem se naučil kaj novega o delovanju KVT?</w:t>
      </w:r>
    </w:p>
    <w:p w14:paraId="3E5A31A8" w14:textId="77777777" w:rsidR="00A475B7" w:rsidRPr="00536308" w:rsidRDefault="00A475B7" w:rsidP="008F3982">
      <w:pPr>
        <w:spacing w:after="0"/>
        <w:ind w:left="720"/>
        <w:rPr>
          <w:rFonts w:cstheme="minorHAnsi"/>
          <w:bCs/>
          <w:sz w:val="24"/>
          <w:szCs w:val="24"/>
        </w:rPr>
      </w:pPr>
    </w:p>
    <w:p w14:paraId="252FCFAD" w14:textId="77777777" w:rsidR="00B21922" w:rsidRPr="00536308" w:rsidRDefault="00CB46B8" w:rsidP="00CB46B8">
      <w:p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Dryden (6) </w:t>
      </w:r>
      <w:r w:rsidR="00416AE7" w:rsidRPr="00536308">
        <w:rPr>
          <w:rFonts w:cstheme="minorHAnsi"/>
          <w:sz w:val="24"/>
          <w:szCs w:val="24"/>
        </w:rPr>
        <w:t xml:space="preserve">pa še posebej </w:t>
      </w:r>
      <w:r w:rsidR="00B21922" w:rsidRPr="00536308">
        <w:rPr>
          <w:rFonts w:cstheme="minorHAnsi"/>
          <w:sz w:val="24"/>
          <w:szCs w:val="24"/>
        </w:rPr>
        <w:t>poudarja</w:t>
      </w:r>
      <w:r w:rsidR="00416AE7" w:rsidRPr="00536308">
        <w:rPr>
          <w:rFonts w:cstheme="minorHAnsi"/>
          <w:sz w:val="24"/>
          <w:szCs w:val="24"/>
        </w:rPr>
        <w:t>, da</w:t>
      </w:r>
      <w:r w:rsidR="00B21922" w:rsidRPr="00536308">
        <w:rPr>
          <w:rFonts w:cstheme="minorHAnsi"/>
          <w:sz w:val="24"/>
          <w:szCs w:val="24"/>
        </w:rPr>
        <w:t xml:space="preserve"> </w:t>
      </w:r>
      <w:r w:rsidR="00416AE7" w:rsidRPr="00536308">
        <w:rPr>
          <w:rFonts w:cstheme="minorHAnsi"/>
          <w:sz w:val="24"/>
          <w:szCs w:val="24"/>
        </w:rPr>
        <w:t xml:space="preserve">vsak udeleženec v supervizijski proces prinaša svoj </w:t>
      </w:r>
      <w:r w:rsidR="00B21922" w:rsidRPr="00536308">
        <w:rPr>
          <w:rFonts w:cstheme="minorHAnsi"/>
          <w:sz w:val="24"/>
          <w:szCs w:val="24"/>
        </w:rPr>
        <w:t>delež:</w:t>
      </w:r>
      <w:r w:rsidRPr="00536308">
        <w:rPr>
          <w:rFonts w:cstheme="minorHAnsi"/>
          <w:sz w:val="24"/>
          <w:szCs w:val="24"/>
        </w:rPr>
        <w:t xml:space="preserve"> </w:t>
      </w:r>
    </w:p>
    <w:p w14:paraId="363EEAED" w14:textId="77777777" w:rsidR="00B21922" w:rsidRPr="00536308" w:rsidRDefault="00B21922" w:rsidP="00B2192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vsakdo </w:t>
      </w:r>
      <w:r w:rsidR="00CD0F8B" w:rsidRPr="00536308">
        <w:rPr>
          <w:rFonts w:cstheme="minorHAnsi"/>
          <w:sz w:val="24"/>
          <w:szCs w:val="24"/>
        </w:rPr>
        <w:t>vlaga</w:t>
      </w:r>
      <w:r w:rsidR="00CB46B8" w:rsidRPr="00536308">
        <w:rPr>
          <w:rFonts w:cstheme="minorHAnsi"/>
          <w:sz w:val="24"/>
          <w:szCs w:val="24"/>
        </w:rPr>
        <w:t xml:space="preserve"> svoj delež </w:t>
      </w:r>
      <w:r w:rsidR="00CB46B8" w:rsidRPr="00536308">
        <w:rPr>
          <w:rFonts w:cstheme="minorHAnsi"/>
          <w:b/>
          <w:sz w:val="24"/>
          <w:szCs w:val="24"/>
        </w:rPr>
        <w:t>odgovornosti</w:t>
      </w:r>
      <w:r w:rsidR="00CB46B8" w:rsidRPr="00536308">
        <w:rPr>
          <w:rFonts w:cstheme="minorHAnsi"/>
          <w:sz w:val="24"/>
          <w:szCs w:val="24"/>
        </w:rPr>
        <w:t xml:space="preserve"> (za dobro pripravo in predstavitev primera, vprašanja, sodelovanje, komunikacijo, podporo… navsezadnje tudi porabo časa)</w:t>
      </w:r>
      <w:r w:rsidRPr="00536308">
        <w:rPr>
          <w:rFonts w:cstheme="minorHAnsi"/>
          <w:sz w:val="24"/>
          <w:szCs w:val="24"/>
        </w:rPr>
        <w:t>,</w:t>
      </w:r>
    </w:p>
    <w:p w14:paraId="26C76017" w14:textId="77777777" w:rsidR="00B21922" w:rsidRPr="00536308" w:rsidRDefault="00CB46B8" w:rsidP="00B2192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v proces supervizije </w:t>
      </w:r>
      <w:r w:rsidR="00B21922" w:rsidRPr="00536308">
        <w:rPr>
          <w:rFonts w:cstheme="minorHAnsi"/>
          <w:sz w:val="24"/>
          <w:szCs w:val="24"/>
        </w:rPr>
        <w:t xml:space="preserve">prinaša </w:t>
      </w:r>
      <w:r w:rsidRPr="00536308">
        <w:rPr>
          <w:rFonts w:cstheme="minorHAnsi"/>
          <w:sz w:val="24"/>
          <w:szCs w:val="24"/>
        </w:rPr>
        <w:t xml:space="preserve">svojo </w:t>
      </w:r>
      <w:r w:rsidRPr="00536308">
        <w:rPr>
          <w:rFonts w:cstheme="minorHAnsi"/>
          <w:b/>
          <w:sz w:val="24"/>
          <w:szCs w:val="24"/>
        </w:rPr>
        <w:t>ekspertnost</w:t>
      </w:r>
      <w:r w:rsidRPr="00536308">
        <w:rPr>
          <w:rFonts w:cstheme="minorHAnsi"/>
          <w:sz w:val="24"/>
          <w:szCs w:val="24"/>
        </w:rPr>
        <w:t>, specialna znanja, ki omogočajo učenje vsem v skupini (kot prinaša tudi v terapiji klient svoje poznavanje notranjega in zunanjega dogajanja in povezav)</w:t>
      </w:r>
      <w:r w:rsidR="00B21922" w:rsidRPr="00536308">
        <w:rPr>
          <w:rFonts w:cstheme="minorHAnsi"/>
          <w:sz w:val="24"/>
          <w:szCs w:val="24"/>
        </w:rPr>
        <w:t xml:space="preserve"> i</w:t>
      </w:r>
      <w:r w:rsidRPr="00536308">
        <w:rPr>
          <w:rFonts w:cstheme="minorHAnsi"/>
          <w:sz w:val="24"/>
          <w:szCs w:val="24"/>
        </w:rPr>
        <w:t xml:space="preserve">n </w:t>
      </w:r>
    </w:p>
    <w:p w14:paraId="49BE0B9A" w14:textId="77777777" w:rsidR="00CB46B8" w:rsidRPr="00536308" w:rsidRDefault="00B77340" w:rsidP="00B2192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lastne </w:t>
      </w:r>
      <w:r w:rsidR="00CD0F8B" w:rsidRPr="00536308">
        <w:rPr>
          <w:rFonts w:cstheme="minorHAnsi"/>
          <w:b/>
          <w:sz w:val="24"/>
          <w:szCs w:val="24"/>
        </w:rPr>
        <w:t>predpostavke</w:t>
      </w:r>
      <w:r w:rsidR="00CB46B8" w:rsidRPr="00536308">
        <w:rPr>
          <w:rFonts w:cstheme="minorHAnsi"/>
          <w:sz w:val="24"/>
          <w:szCs w:val="24"/>
        </w:rPr>
        <w:t xml:space="preserve">, </w:t>
      </w:r>
      <w:r w:rsidR="00CD0F8B" w:rsidRPr="00536308">
        <w:rPr>
          <w:rFonts w:cstheme="minorHAnsi"/>
          <w:sz w:val="24"/>
          <w:szCs w:val="24"/>
        </w:rPr>
        <w:t xml:space="preserve">ki </w:t>
      </w:r>
      <w:r w:rsidR="00CB46B8" w:rsidRPr="00536308">
        <w:rPr>
          <w:rFonts w:cstheme="minorHAnsi"/>
          <w:sz w:val="24"/>
          <w:szCs w:val="24"/>
        </w:rPr>
        <w:t xml:space="preserve">jih je pomembno sproti prepoznavati in preverjati. </w:t>
      </w:r>
    </w:p>
    <w:p w14:paraId="1ACFE418" w14:textId="77777777" w:rsidR="00CB46B8" w:rsidRPr="00536308" w:rsidRDefault="00CB46B8" w:rsidP="00CB46B8">
      <w:pPr>
        <w:spacing w:after="0"/>
        <w:rPr>
          <w:rFonts w:cstheme="minorHAnsi"/>
          <w:sz w:val="24"/>
          <w:szCs w:val="24"/>
        </w:rPr>
      </w:pPr>
    </w:p>
    <w:p w14:paraId="346E3BB2" w14:textId="77777777" w:rsidR="000117C6" w:rsidRPr="00536308" w:rsidRDefault="000117C6" w:rsidP="00CB46B8">
      <w:pPr>
        <w:spacing w:after="0"/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Ob tem </w:t>
      </w:r>
      <w:r w:rsidR="002A5A4F" w:rsidRPr="00536308">
        <w:rPr>
          <w:rFonts w:cstheme="minorHAnsi"/>
          <w:sz w:val="24"/>
          <w:szCs w:val="24"/>
        </w:rPr>
        <w:t xml:space="preserve">seveda ne smemo pozabiti še na dogajanja </w:t>
      </w:r>
      <w:r w:rsidR="002A5A4F" w:rsidRPr="00536308">
        <w:rPr>
          <w:rFonts w:cstheme="minorHAnsi"/>
          <w:b/>
          <w:sz w:val="24"/>
          <w:szCs w:val="24"/>
        </w:rPr>
        <w:t>skupinske dinamike</w:t>
      </w:r>
      <w:r w:rsidR="002A5A4F" w:rsidRPr="00536308">
        <w:rPr>
          <w:rFonts w:cstheme="minorHAnsi"/>
          <w:sz w:val="24"/>
          <w:szCs w:val="24"/>
        </w:rPr>
        <w:t xml:space="preserve"> (</w:t>
      </w:r>
      <w:r w:rsidRPr="00536308">
        <w:rPr>
          <w:rFonts w:cstheme="minorHAnsi"/>
          <w:sz w:val="24"/>
          <w:szCs w:val="24"/>
        </w:rPr>
        <w:t>Kennerley</w:t>
      </w:r>
      <w:r w:rsidR="002A5A4F" w:rsidRPr="00536308">
        <w:rPr>
          <w:rFonts w:cstheme="minorHAnsi"/>
          <w:sz w:val="24"/>
          <w:szCs w:val="24"/>
        </w:rPr>
        <w:t xml:space="preserve">, </w:t>
      </w:r>
      <w:r w:rsidRPr="00536308">
        <w:rPr>
          <w:rFonts w:cstheme="minorHAnsi"/>
          <w:sz w:val="24"/>
          <w:szCs w:val="24"/>
        </w:rPr>
        <w:t>predavanje Group Supervision in CBT, 3. 10. 2020), saj v vsaki supervizijski skupini tečejo procesi povezovanja, podpore, vzpodbujanja, navdušenja in razočaranja, simpatije in ne</w:t>
      </w:r>
      <w:r w:rsidR="00DF5E5F" w:rsidRPr="00536308">
        <w:rPr>
          <w:rFonts w:cstheme="minorHAnsi"/>
          <w:sz w:val="24"/>
          <w:szCs w:val="24"/>
        </w:rPr>
        <w:t>-</w:t>
      </w:r>
      <w:r w:rsidRPr="00536308">
        <w:rPr>
          <w:rFonts w:cstheme="minorHAnsi"/>
          <w:sz w:val="24"/>
          <w:szCs w:val="24"/>
        </w:rPr>
        <w:t>simpatije, ki so podvrženi razvojnim zakonitostim skupine in pomembni za njeno delo.</w:t>
      </w:r>
      <w:r w:rsidRPr="00536308">
        <w:rPr>
          <w:rFonts w:cstheme="minorHAnsi"/>
          <w:b/>
          <w:sz w:val="24"/>
          <w:szCs w:val="24"/>
        </w:rPr>
        <w:t xml:space="preserve"> </w:t>
      </w:r>
    </w:p>
    <w:p w14:paraId="03F4E061" w14:textId="77777777" w:rsidR="00167D7F" w:rsidRPr="00536308" w:rsidRDefault="00167D7F" w:rsidP="00167D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508C01" w14:textId="77777777" w:rsidR="00547EE2" w:rsidRPr="00536308" w:rsidRDefault="00D95E6C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>Vtisi: k</w:t>
      </w:r>
      <w:r w:rsidR="00547EE2" w:rsidRPr="00536308">
        <w:rPr>
          <w:rFonts w:cstheme="minorHAnsi"/>
          <w:b/>
          <w:sz w:val="28"/>
          <w:szCs w:val="28"/>
        </w:rPr>
        <w:t xml:space="preserve">aj </w:t>
      </w:r>
      <w:r w:rsidRPr="00536308">
        <w:rPr>
          <w:rFonts w:cstheme="minorHAnsi"/>
          <w:b/>
          <w:sz w:val="28"/>
          <w:szCs w:val="28"/>
        </w:rPr>
        <w:t>udeleženi</w:t>
      </w:r>
      <w:r w:rsidR="00547EE2" w:rsidRPr="00536308">
        <w:rPr>
          <w:rFonts w:cstheme="minorHAnsi"/>
          <w:b/>
          <w:sz w:val="28"/>
          <w:szCs w:val="28"/>
        </w:rPr>
        <w:t xml:space="preserve"> vid</w:t>
      </w:r>
      <w:r w:rsidR="0027501E" w:rsidRPr="00536308">
        <w:rPr>
          <w:rFonts w:cstheme="minorHAnsi"/>
          <w:b/>
          <w:sz w:val="28"/>
          <w:szCs w:val="28"/>
        </w:rPr>
        <w:t>ijo</w:t>
      </w:r>
      <w:r w:rsidR="00CD1BC8" w:rsidRPr="00536308">
        <w:rPr>
          <w:rFonts w:cstheme="minorHAnsi"/>
          <w:b/>
          <w:sz w:val="28"/>
          <w:szCs w:val="28"/>
        </w:rPr>
        <w:t xml:space="preserve"> kot učinkovito</w:t>
      </w:r>
      <w:r w:rsidR="0027501E" w:rsidRPr="00536308">
        <w:rPr>
          <w:rFonts w:cstheme="minorHAnsi"/>
          <w:b/>
          <w:sz w:val="28"/>
          <w:szCs w:val="28"/>
        </w:rPr>
        <w:t>?</w:t>
      </w:r>
      <w:r w:rsidR="00CD1BC8" w:rsidRPr="00536308">
        <w:rPr>
          <w:rFonts w:cstheme="minorHAnsi"/>
          <w:b/>
          <w:sz w:val="28"/>
          <w:szCs w:val="28"/>
        </w:rPr>
        <w:t xml:space="preserve"> </w:t>
      </w:r>
    </w:p>
    <w:p w14:paraId="0117E6FF" w14:textId="77777777" w:rsidR="0053436F" w:rsidRPr="00536308" w:rsidRDefault="00752D92" w:rsidP="0053436F">
      <w:pPr>
        <w:rPr>
          <w:rFonts w:cstheme="minorHAnsi"/>
          <w:sz w:val="24"/>
          <w:szCs w:val="24"/>
        </w:rPr>
      </w:pPr>
      <w:r w:rsidRPr="00536308">
        <w:rPr>
          <w:rFonts w:cstheme="minorHAnsi"/>
          <w:b/>
          <w:sz w:val="24"/>
          <w:szCs w:val="24"/>
        </w:rPr>
        <w:t xml:space="preserve">Kelly in </w:t>
      </w:r>
      <w:r w:rsidR="00114D82" w:rsidRPr="00536308">
        <w:rPr>
          <w:rFonts w:cstheme="minorHAnsi"/>
          <w:b/>
          <w:sz w:val="24"/>
          <w:szCs w:val="24"/>
        </w:rPr>
        <w:t>Hassett</w:t>
      </w:r>
      <w:r w:rsidR="00114D82"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sz w:val="24"/>
          <w:szCs w:val="24"/>
        </w:rPr>
        <w:t>(</w:t>
      </w:r>
      <w:r w:rsidR="00E86A32" w:rsidRPr="00536308">
        <w:rPr>
          <w:rFonts w:cstheme="minorHAnsi"/>
          <w:sz w:val="24"/>
          <w:szCs w:val="24"/>
        </w:rPr>
        <w:t>8</w:t>
      </w:r>
      <w:r w:rsidRPr="00536308">
        <w:rPr>
          <w:rFonts w:cstheme="minorHAnsi"/>
          <w:sz w:val="24"/>
          <w:szCs w:val="24"/>
        </w:rPr>
        <w:t>) sta razisk</w:t>
      </w:r>
      <w:r w:rsidR="00977385" w:rsidRPr="00536308">
        <w:rPr>
          <w:rFonts w:cstheme="minorHAnsi"/>
          <w:sz w:val="24"/>
          <w:szCs w:val="24"/>
        </w:rPr>
        <w:t>ovala</w:t>
      </w:r>
      <w:r w:rsidRPr="00536308">
        <w:rPr>
          <w:rFonts w:cstheme="minorHAnsi"/>
          <w:sz w:val="24"/>
          <w:szCs w:val="24"/>
        </w:rPr>
        <w:t xml:space="preserve">, </w:t>
      </w:r>
      <w:r w:rsidRPr="00536308">
        <w:rPr>
          <w:rFonts w:cstheme="minorHAnsi"/>
          <w:b/>
          <w:sz w:val="24"/>
          <w:szCs w:val="24"/>
        </w:rPr>
        <w:t>katere elemente supervizanti in supervizorji ocenjujejo</w:t>
      </w:r>
      <w:r w:rsidR="0053436F" w:rsidRPr="00536308">
        <w:rPr>
          <w:rFonts w:cstheme="minorHAnsi"/>
          <w:b/>
          <w:sz w:val="24"/>
          <w:szCs w:val="24"/>
        </w:rPr>
        <w:t xml:space="preserve"> kot relevantne za učinkovito supervizijo VKT</w:t>
      </w:r>
      <w:r w:rsidR="00977385" w:rsidRPr="00536308">
        <w:rPr>
          <w:rFonts w:cstheme="minorHAnsi"/>
          <w:sz w:val="24"/>
          <w:szCs w:val="24"/>
        </w:rPr>
        <w:t xml:space="preserve">. </w:t>
      </w:r>
    </w:p>
    <w:p w14:paraId="0D0575F1" w14:textId="77777777" w:rsidR="00F849DB" w:rsidRPr="00536308" w:rsidRDefault="00752D92" w:rsidP="005738CC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T</w:t>
      </w:r>
      <w:r w:rsidR="009C36DE" w:rsidRPr="00536308">
        <w:rPr>
          <w:rFonts w:cstheme="minorHAnsi"/>
          <w:sz w:val="24"/>
          <w:szCs w:val="24"/>
        </w:rPr>
        <w:t xml:space="preserve">ako supervizanti kot supervizornji so izpostavljali pomen </w:t>
      </w:r>
      <w:r w:rsidR="004F0E45" w:rsidRPr="00536308">
        <w:rPr>
          <w:rFonts w:cstheme="minorHAnsi"/>
          <w:sz w:val="24"/>
          <w:szCs w:val="24"/>
        </w:rPr>
        <w:t xml:space="preserve">supervizije </w:t>
      </w:r>
      <w:r w:rsidR="00C16A9F" w:rsidRPr="00536308">
        <w:rPr>
          <w:rFonts w:cstheme="minorHAnsi"/>
          <w:b/>
          <w:sz w:val="24"/>
          <w:szCs w:val="24"/>
        </w:rPr>
        <w:t>kot strukturiran</w:t>
      </w:r>
      <w:r w:rsidR="009C36DE" w:rsidRPr="00536308">
        <w:rPr>
          <w:rFonts w:cstheme="minorHAnsi"/>
          <w:b/>
          <w:sz w:val="24"/>
          <w:szCs w:val="24"/>
        </w:rPr>
        <w:t>ega</w:t>
      </w:r>
      <w:r w:rsidR="00C16A9F" w:rsidRPr="00536308">
        <w:rPr>
          <w:rFonts w:cstheme="minorHAnsi"/>
          <w:b/>
          <w:sz w:val="24"/>
          <w:szCs w:val="24"/>
        </w:rPr>
        <w:t xml:space="preserve"> učenj</w:t>
      </w:r>
      <w:r w:rsidR="009C36DE" w:rsidRPr="00536308">
        <w:rPr>
          <w:rFonts w:cstheme="minorHAnsi"/>
          <w:b/>
          <w:sz w:val="24"/>
          <w:szCs w:val="24"/>
        </w:rPr>
        <w:t>a</w:t>
      </w:r>
      <w:r w:rsidR="00280EEF" w:rsidRPr="00536308">
        <w:rPr>
          <w:rFonts w:cstheme="minorHAnsi"/>
          <w:b/>
          <w:sz w:val="24"/>
          <w:szCs w:val="24"/>
        </w:rPr>
        <w:t xml:space="preserve">. </w:t>
      </w:r>
      <w:r w:rsidRPr="00536308">
        <w:rPr>
          <w:rFonts w:cstheme="minorHAnsi"/>
          <w:sz w:val="24"/>
          <w:szCs w:val="24"/>
        </w:rPr>
        <w:t>Z</w:t>
      </w:r>
      <w:r w:rsidR="00335461" w:rsidRPr="00536308">
        <w:rPr>
          <w:rFonts w:cstheme="minorHAnsi"/>
          <w:sz w:val="24"/>
          <w:szCs w:val="24"/>
        </w:rPr>
        <w:t>a supervizante</w:t>
      </w:r>
      <w:r w:rsidRPr="00536308">
        <w:rPr>
          <w:rFonts w:cstheme="minorHAnsi"/>
          <w:sz w:val="24"/>
          <w:szCs w:val="24"/>
        </w:rPr>
        <w:t xml:space="preserve"> so to predvsem</w:t>
      </w:r>
      <w:r w:rsidR="00D52A4D" w:rsidRPr="00536308">
        <w:rPr>
          <w:rFonts w:cstheme="minorHAnsi"/>
          <w:sz w:val="24"/>
          <w:szCs w:val="24"/>
        </w:rPr>
        <w:t xml:space="preserve"> </w:t>
      </w:r>
      <w:r w:rsidR="00804CB5" w:rsidRPr="00536308">
        <w:rPr>
          <w:rFonts w:cstheme="minorHAnsi"/>
          <w:sz w:val="24"/>
          <w:szCs w:val="24"/>
        </w:rPr>
        <w:t>proces</w:t>
      </w:r>
      <w:r w:rsidRPr="00536308">
        <w:rPr>
          <w:rFonts w:cstheme="minorHAnsi"/>
          <w:sz w:val="24"/>
          <w:szCs w:val="24"/>
        </w:rPr>
        <w:t>i</w:t>
      </w:r>
      <w:r w:rsidR="009C36DE" w:rsidRPr="00536308">
        <w:rPr>
          <w:rFonts w:cstheme="minorHAnsi"/>
          <w:sz w:val="24"/>
          <w:szCs w:val="24"/>
        </w:rPr>
        <w:t xml:space="preserve"> učenj</w:t>
      </w:r>
      <w:r w:rsidR="00804CB5" w:rsidRPr="00536308">
        <w:rPr>
          <w:rFonts w:cstheme="minorHAnsi"/>
          <w:sz w:val="24"/>
          <w:szCs w:val="24"/>
        </w:rPr>
        <w:t>a</w:t>
      </w:r>
      <w:r w:rsidRPr="00536308">
        <w:rPr>
          <w:rFonts w:cstheme="minorHAnsi"/>
          <w:sz w:val="24"/>
          <w:szCs w:val="24"/>
        </w:rPr>
        <w:t>, kot je</w:t>
      </w:r>
      <w:r w:rsidRPr="00536308">
        <w:rPr>
          <w:rFonts w:cstheme="minorHAnsi"/>
          <w:b/>
          <w:sz w:val="24"/>
          <w:szCs w:val="24"/>
        </w:rPr>
        <w:t xml:space="preserve"> </w:t>
      </w:r>
      <w:r w:rsidR="00C16A9F" w:rsidRPr="00536308">
        <w:rPr>
          <w:rFonts w:cstheme="minorHAnsi"/>
          <w:sz w:val="24"/>
          <w:szCs w:val="24"/>
        </w:rPr>
        <w:t>integracij</w:t>
      </w:r>
      <w:r w:rsidRPr="00536308">
        <w:rPr>
          <w:rFonts w:cstheme="minorHAnsi"/>
          <w:sz w:val="24"/>
          <w:szCs w:val="24"/>
        </w:rPr>
        <w:t>a</w:t>
      </w:r>
      <w:r w:rsidR="00C16A9F" w:rsidRPr="00536308">
        <w:rPr>
          <w:rFonts w:cstheme="minorHAnsi"/>
          <w:sz w:val="24"/>
          <w:szCs w:val="24"/>
        </w:rPr>
        <w:t xml:space="preserve"> že obstoječih vešči</w:t>
      </w:r>
      <w:r w:rsidR="009C36DE" w:rsidRPr="00536308">
        <w:rPr>
          <w:rFonts w:cstheme="minorHAnsi"/>
          <w:sz w:val="24"/>
          <w:szCs w:val="24"/>
        </w:rPr>
        <w:t>n v novo celoto</w:t>
      </w:r>
      <w:r w:rsidR="00804CB5" w:rsidRPr="00536308">
        <w:rPr>
          <w:rFonts w:cstheme="minorHAnsi"/>
          <w:sz w:val="24"/>
          <w:szCs w:val="24"/>
        </w:rPr>
        <w:t xml:space="preserve"> </w:t>
      </w:r>
      <w:r w:rsidR="00804CB5" w:rsidRPr="00536308">
        <w:rPr>
          <w:rFonts w:cstheme="minorHAnsi"/>
          <w:i/>
          <w:sz w:val="24"/>
          <w:szCs w:val="24"/>
        </w:rPr>
        <w:t>(»aha, v redu je, nekaj že znam od prej«)</w:t>
      </w:r>
      <w:r w:rsidR="009C36DE" w:rsidRPr="00536308">
        <w:rPr>
          <w:rFonts w:cstheme="minorHAnsi"/>
          <w:i/>
          <w:sz w:val="24"/>
          <w:szCs w:val="24"/>
        </w:rPr>
        <w:t xml:space="preserve">, </w:t>
      </w:r>
      <w:r w:rsidR="009C36DE" w:rsidRPr="00536308">
        <w:rPr>
          <w:rFonts w:cstheme="minorHAnsi"/>
          <w:sz w:val="24"/>
          <w:szCs w:val="24"/>
        </w:rPr>
        <w:t xml:space="preserve">možnost za odpravljanje vrzeli v znanju in veščinah, možnost reči </w:t>
      </w:r>
      <w:r w:rsidR="009C36DE" w:rsidRPr="00536308">
        <w:rPr>
          <w:rFonts w:cstheme="minorHAnsi"/>
          <w:i/>
          <w:sz w:val="24"/>
          <w:szCs w:val="24"/>
        </w:rPr>
        <w:t>»vem, da smo se o tem učili, a ne razumem čisto«,</w:t>
      </w:r>
      <w:r w:rsidR="009C36DE" w:rsidRPr="00536308">
        <w:rPr>
          <w:rFonts w:cstheme="minorHAnsi"/>
          <w:sz w:val="24"/>
          <w:szCs w:val="24"/>
        </w:rPr>
        <w:t xml:space="preserve"> povezovanje teorije s prakso </w:t>
      </w:r>
      <w:r w:rsidR="009C36DE" w:rsidRPr="00536308">
        <w:rPr>
          <w:rFonts w:cstheme="minorHAnsi"/>
          <w:i/>
          <w:sz w:val="24"/>
          <w:szCs w:val="24"/>
        </w:rPr>
        <w:t xml:space="preserve">(»občasno izbrati nekaj teorije in to prenesite v prakso - kakšna je teorija za tem, kako se aplicira v </w:t>
      </w:r>
      <w:r w:rsidR="009C36DE" w:rsidRPr="00536308">
        <w:rPr>
          <w:rFonts w:cstheme="minorHAnsi"/>
          <w:i/>
          <w:sz w:val="24"/>
          <w:szCs w:val="24"/>
        </w:rPr>
        <w:lastRenderedPageBreak/>
        <w:t>prakso«</w:t>
      </w:r>
      <w:r w:rsidR="00CD7DF3" w:rsidRPr="00536308">
        <w:rPr>
          <w:rFonts w:cstheme="minorHAnsi"/>
          <w:sz w:val="24"/>
          <w:szCs w:val="24"/>
        </w:rPr>
        <w:t>)</w:t>
      </w:r>
      <w:r w:rsidR="009C36DE" w:rsidRPr="00536308">
        <w:rPr>
          <w:rFonts w:cstheme="minorHAnsi"/>
          <w:sz w:val="24"/>
          <w:szCs w:val="24"/>
        </w:rPr>
        <w:t xml:space="preserve"> </w:t>
      </w:r>
      <w:r w:rsidR="00172F57" w:rsidRPr="00536308">
        <w:rPr>
          <w:rFonts w:cstheme="minorHAnsi"/>
          <w:sz w:val="24"/>
          <w:szCs w:val="24"/>
        </w:rPr>
        <w:t xml:space="preserve">in, nenazadnje, </w:t>
      </w:r>
      <w:r w:rsidR="009C36DE" w:rsidRPr="00536308">
        <w:rPr>
          <w:rFonts w:cstheme="minorHAnsi"/>
          <w:sz w:val="24"/>
          <w:szCs w:val="24"/>
        </w:rPr>
        <w:t>pomoč skupine</w:t>
      </w:r>
      <w:r w:rsidR="004F0E45" w:rsidRPr="00536308">
        <w:rPr>
          <w:rFonts w:cstheme="minorHAnsi"/>
          <w:sz w:val="24"/>
          <w:szCs w:val="24"/>
        </w:rPr>
        <w:t xml:space="preserve"> (celo bolj kot supervizorja)</w:t>
      </w:r>
      <w:r w:rsidR="009C36DE" w:rsidRPr="00536308">
        <w:rPr>
          <w:rFonts w:cstheme="minorHAnsi"/>
          <w:sz w:val="24"/>
          <w:szCs w:val="24"/>
        </w:rPr>
        <w:t xml:space="preserve"> pri doseganju uvidov.</w:t>
      </w:r>
      <w:r w:rsidR="00CD7DF3" w:rsidRPr="00536308">
        <w:rPr>
          <w:rFonts w:cstheme="minorHAnsi"/>
          <w:sz w:val="24"/>
          <w:szCs w:val="24"/>
        </w:rPr>
        <w:t xml:space="preserve"> Potrebe supervizantov se skozi čas spreminjajo, kar zahteva oceno močnih točk in učnih potreb ter prilagajanje supervizije le-tem.</w:t>
      </w:r>
      <w:r w:rsidR="00600071" w:rsidRPr="00536308">
        <w:rPr>
          <w:rFonts w:cstheme="minorHAnsi"/>
          <w:sz w:val="24"/>
          <w:szCs w:val="24"/>
        </w:rPr>
        <w:t xml:space="preserve"> </w:t>
      </w:r>
    </w:p>
    <w:p w14:paraId="258A65F6" w14:textId="77777777" w:rsidR="00547EE2" w:rsidRPr="00536308" w:rsidRDefault="00F849DB" w:rsidP="005738CC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Poudarjali so pomen</w:t>
      </w:r>
      <w:r w:rsidR="00600071" w:rsidRPr="00536308">
        <w:rPr>
          <w:rFonts w:cstheme="minorHAnsi"/>
          <w:sz w:val="24"/>
          <w:szCs w:val="24"/>
        </w:rPr>
        <w:t xml:space="preserve"> struktur</w:t>
      </w:r>
      <w:r w:rsidRPr="00536308">
        <w:rPr>
          <w:rFonts w:cstheme="minorHAnsi"/>
          <w:sz w:val="24"/>
          <w:szCs w:val="24"/>
        </w:rPr>
        <w:t>e</w:t>
      </w:r>
      <w:r w:rsidR="00600071" w:rsidRPr="00536308">
        <w:rPr>
          <w:rFonts w:cstheme="minorHAnsi"/>
          <w:sz w:val="24"/>
          <w:szCs w:val="24"/>
        </w:rPr>
        <w:t xml:space="preserve"> srečanj, pripravljenost</w:t>
      </w:r>
      <w:r w:rsidRPr="00536308">
        <w:rPr>
          <w:rFonts w:cstheme="minorHAnsi"/>
          <w:sz w:val="24"/>
          <w:szCs w:val="24"/>
        </w:rPr>
        <w:t>i</w:t>
      </w:r>
      <w:r w:rsidR="00600071" w:rsidRPr="00536308">
        <w:rPr>
          <w:rFonts w:cstheme="minorHAnsi"/>
          <w:sz w:val="24"/>
          <w:szCs w:val="24"/>
        </w:rPr>
        <w:t xml:space="preserve"> supervizantov in aktivne metode dela.</w:t>
      </w:r>
    </w:p>
    <w:p w14:paraId="49765151" w14:textId="77777777" w:rsidR="005738CC" w:rsidRPr="00536308" w:rsidRDefault="004F0E45" w:rsidP="003354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K</w:t>
      </w:r>
      <w:r w:rsidR="00752D92" w:rsidRPr="00536308">
        <w:rPr>
          <w:rFonts w:cstheme="minorHAnsi"/>
          <w:sz w:val="24"/>
          <w:szCs w:val="24"/>
        </w:rPr>
        <w:t>ot</w:t>
      </w:r>
      <w:r w:rsidR="00172F57" w:rsidRPr="00536308">
        <w:rPr>
          <w:rFonts w:cstheme="minorHAnsi"/>
          <w:sz w:val="24"/>
          <w:szCs w:val="24"/>
        </w:rPr>
        <w:t xml:space="preserve"> najplodnejša </w:t>
      </w:r>
      <w:r w:rsidRPr="00536308">
        <w:rPr>
          <w:rFonts w:cstheme="minorHAnsi"/>
          <w:sz w:val="24"/>
          <w:szCs w:val="24"/>
        </w:rPr>
        <w:t xml:space="preserve">so </w:t>
      </w:r>
      <w:r w:rsidR="00CD7DF3" w:rsidRPr="00536308">
        <w:rPr>
          <w:rFonts w:cstheme="minorHAnsi"/>
          <w:sz w:val="24"/>
          <w:szCs w:val="24"/>
        </w:rPr>
        <w:t>ocenje</w:t>
      </w:r>
      <w:r w:rsidRPr="00536308">
        <w:rPr>
          <w:rFonts w:cstheme="minorHAnsi"/>
          <w:sz w:val="24"/>
          <w:szCs w:val="24"/>
        </w:rPr>
        <w:t xml:space="preserve">vali </w:t>
      </w:r>
      <w:r w:rsidR="00172F57" w:rsidRPr="00536308">
        <w:rPr>
          <w:rFonts w:cstheme="minorHAnsi"/>
          <w:sz w:val="24"/>
          <w:szCs w:val="24"/>
        </w:rPr>
        <w:t>srečanja, kjer je</w:t>
      </w:r>
      <w:r w:rsidR="00A541B1" w:rsidRPr="00536308">
        <w:rPr>
          <w:rFonts w:cstheme="minorHAnsi"/>
          <w:sz w:val="24"/>
          <w:szCs w:val="24"/>
        </w:rPr>
        <w:t xml:space="preserve"> </w:t>
      </w:r>
      <w:r w:rsidR="00F849DB" w:rsidRPr="00536308">
        <w:rPr>
          <w:rFonts w:cstheme="minorHAnsi"/>
          <w:b/>
          <w:sz w:val="24"/>
          <w:szCs w:val="24"/>
        </w:rPr>
        <w:t>supervizija</w:t>
      </w:r>
      <w:r w:rsidR="003E159E" w:rsidRPr="00536308">
        <w:rPr>
          <w:rFonts w:cstheme="minorHAnsi"/>
          <w:b/>
          <w:sz w:val="24"/>
          <w:szCs w:val="24"/>
        </w:rPr>
        <w:t xml:space="preserve"> sledi</w:t>
      </w:r>
      <w:r w:rsidR="00172F57" w:rsidRPr="00536308">
        <w:rPr>
          <w:rFonts w:cstheme="minorHAnsi"/>
          <w:b/>
          <w:sz w:val="24"/>
          <w:szCs w:val="24"/>
        </w:rPr>
        <w:t>la strukturi VK</w:t>
      </w:r>
      <w:r w:rsidRPr="00536308">
        <w:rPr>
          <w:rFonts w:cstheme="minorHAnsi"/>
          <w:b/>
          <w:sz w:val="24"/>
          <w:szCs w:val="24"/>
        </w:rPr>
        <w:t xml:space="preserve"> terapevtskih</w:t>
      </w:r>
      <w:r w:rsidR="00172F57" w:rsidRPr="00536308">
        <w:rPr>
          <w:rFonts w:cstheme="minorHAnsi"/>
          <w:b/>
          <w:sz w:val="24"/>
          <w:szCs w:val="24"/>
        </w:rPr>
        <w:t xml:space="preserve"> srečanj</w:t>
      </w:r>
      <w:r w:rsidR="00CD7DF3" w:rsidRPr="00536308">
        <w:rPr>
          <w:rFonts w:cstheme="minorHAnsi"/>
          <w:sz w:val="24"/>
          <w:szCs w:val="24"/>
        </w:rPr>
        <w:t>, saj ta skupaj z drugimi elementi</w:t>
      </w:r>
      <w:r w:rsidR="00CD7DF3" w:rsidRPr="00536308">
        <w:rPr>
          <w:rFonts w:cstheme="minorHAnsi"/>
          <w:b/>
          <w:sz w:val="24"/>
          <w:szCs w:val="24"/>
        </w:rPr>
        <w:t xml:space="preserve"> </w:t>
      </w:r>
      <w:r w:rsidR="00804CB5" w:rsidRPr="00536308">
        <w:rPr>
          <w:rFonts w:cstheme="minorHAnsi"/>
          <w:sz w:val="24"/>
          <w:szCs w:val="24"/>
        </w:rPr>
        <w:t>V</w:t>
      </w:r>
      <w:r w:rsidR="00CD7DF3" w:rsidRPr="00536308">
        <w:rPr>
          <w:rFonts w:cstheme="minorHAnsi"/>
          <w:sz w:val="24"/>
          <w:szCs w:val="24"/>
        </w:rPr>
        <w:t>K terapije</w:t>
      </w:r>
      <w:r w:rsidR="00804CB5" w:rsidRPr="00536308">
        <w:rPr>
          <w:rFonts w:cstheme="minorHAnsi"/>
          <w:sz w:val="24"/>
          <w:szCs w:val="24"/>
        </w:rPr>
        <w:t xml:space="preserve"> (</w:t>
      </w:r>
      <w:r w:rsidR="00CD7DF3" w:rsidRPr="00536308">
        <w:rPr>
          <w:rFonts w:cstheme="minorHAnsi"/>
          <w:sz w:val="24"/>
          <w:szCs w:val="24"/>
        </w:rPr>
        <w:t xml:space="preserve">učenje specifičnih veščin KVT, </w:t>
      </w:r>
      <w:r w:rsidR="00804CB5" w:rsidRPr="00536308">
        <w:rPr>
          <w:rFonts w:cstheme="minorHAnsi"/>
          <w:sz w:val="24"/>
          <w:szCs w:val="24"/>
        </w:rPr>
        <w:t xml:space="preserve">uporaba KVT konceptualizacij) ne ponuja </w:t>
      </w:r>
      <w:r w:rsidR="00172F57" w:rsidRPr="00536308">
        <w:rPr>
          <w:rFonts w:cstheme="minorHAnsi"/>
          <w:sz w:val="24"/>
          <w:szCs w:val="24"/>
        </w:rPr>
        <w:t xml:space="preserve">le </w:t>
      </w:r>
      <w:r w:rsidR="003E159E" w:rsidRPr="00536308">
        <w:rPr>
          <w:rFonts w:cstheme="minorHAnsi"/>
          <w:sz w:val="24"/>
          <w:szCs w:val="24"/>
        </w:rPr>
        <w:t>model</w:t>
      </w:r>
      <w:r w:rsidR="00804CB5" w:rsidRPr="00536308">
        <w:rPr>
          <w:rFonts w:cstheme="minorHAnsi"/>
          <w:sz w:val="24"/>
          <w:szCs w:val="24"/>
        </w:rPr>
        <w:t>a</w:t>
      </w:r>
      <w:r w:rsidR="003E159E" w:rsidRPr="00536308">
        <w:rPr>
          <w:rFonts w:cstheme="minorHAnsi"/>
          <w:sz w:val="24"/>
          <w:szCs w:val="24"/>
        </w:rPr>
        <w:t xml:space="preserve"> dela, </w:t>
      </w:r>
      <w:r w:rsidR="00280EEF" w:rsidRPr="00536308">
        <w:rPr>
          <w:rFonts w:cstheme="minorHAnsi"/>
          <w:sz w:val="24"/>
          <w:szCs w:val="24"/>
        </w:rPr>
        <w:t>t</w:t>
      </w:r>
      <w:r w:rsidR="00172F57" w:rsidRPr="00536308">
        <w:rPr>
          <w:rFonts w:cstheme="minorHAnsi"/>
          <w:sz w:val="24"/>
          <w:szCs w:val="24"/>
        </w:rPr>
        <w:t xml:space="preserve">emveč </w:t>
      </w:r>
      <w:r w:rsidR="003E159E" w:rsidRPr="00536308">
        <w:rPr>
          <w:rFonts w:cstheme="minorHAnsi"/>
          <w:sz w:val="24"/>
          <w:szCs w:val="24"/>
        </w:rPr>
        <w:t>omogoča</w:t>
      </w:r>
      <w:r w:rsidR="00172F57" w:rsidRPr="00536308">
        <w:rPr>
          <w:rFonts w:cstheme="minorHAnsi"/>
          <w:sz w:val="24"/>
          <w:szCs w:val="24"/>
        </w:rPr>
        <w:t xml:space="preserve"> tudi ref</w:t>
      </w:r>
      <w:r w:rsidR="003E159E" w:rsidRPr="00536308">
        <w:rPr>
          <w:rFonts w:cstheme="minorHAnsi"/>
          <w:sz w:val="24"/>
          <w:szCs w:val="24"/>
        </w:rPr>
        <w:t xml:space="preserve">leksijo na lastno terapevtsko delo. </w:t>
      </w:r>
    </w:p>
    <w:p w14:paraId="5B1A626F" w14:textId="77777777" w:rsidR="003E159E" w:rsidRPr="00536308" w:rsidRDefault="003E159E" w:rsidP="003354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</w:t>
      </w:r>
      <w:r w:rsidR="00F849DB" w:rsidRPr="00536308">
        <w:rPr>
          <w:rFonts w:cstheme="minorHAnsi"/>
          <w:sz w:val="24"/>
          <w:szCs w:val="24"/>
        </w:rPr>
        <w:t>repoznali so</w:t>
      </w:r>
      <w:r w:rsidR="00167F83"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sz w:val="24"/>
          <w:szCs w:val="24"/>
        </w:rPr>
        <w:t>da</w:t>
      </w:r>
      <w:r w:rsidR="00167F83" w:rsidRPr="00536308">
        <w:rPr>
          <w:rFonts w:cstheme="minorHAnsi"/>
          <w:sz w:val="24"/>
          <w:szCs w:val="24"/>
        </w:rPr>
        <w:t>,</w:t>
      </w:r>
      <w:r w:rsidRPr="00536308">
        <w:rPr>
          <w:rFonts w:cstheme="minorHAnsi"/>
          <w:sz w:val="24"/>
          <w:szCs w:val="24"/>
        </w:rPr>
        <w:t xml:space="preserve"> bolje kot </w:t>
      </w:r>
      <w:r w:rsidR="00F849DB" w:rsidRPr="00536308">
        <w:rPr>
          <w:rFonts w:cstheme="minorHAnsi"/>
          <w:sz w:val="24"/>
          <w:szCs w:val="24"/>
        </w:rPr>
        <w:t>so prišli</w:t>
      </w:r>
      <w:r w:rsidRPr="00536308">
        <w:rPr>
          <w:rFonts w:cstheme="minorHAnsi"/>
          <w:b/>
          <w:sz w:val="24"/>
          <w:szCs w:val="24"/>
        </w:rPr>
        <w:t xml:space="preserve"> pripravljen</w:t>
      </w:r>
      <w:r w:rsidR="00F849DB" w:rsidRPr="00536308">
        <w:rPr>
          <w:rFonts w:cstheme="minorHAnsi"/>
          <w:b/>
          <w:sz w:val="24"/>
          <w:szCs w:val="24"/>
        </w:rPr>
        <w:t>i</w:t>
      </w:r>
      <w:r w:rsidRPr="00536308">
        <w:rPr>
          <w:rFonts w:cstheme="minorHAnsi"/>
          <w:b/>
          <w:sz w:val="24"/>
          <w:szCs w:val="24"/>
        </w:rPr>
        <w:t xml:space="preserve"> na SV,</w:t>
      </w:r>
      <w:r w:rsidRPr="00536308">
        <w:rPr>
          <w:rFonts w:cstheme="minorHAnsi"/>
          <w:sz w:val="24"/>
          <w:szCs w:val="24"/>
        </w:rPr>
        <w:t xml:space="preserve"> več </w:t>
      </w:r>
      <w:r w:rsidR="00F849DB" w:rsidRPr="00536308">
        <w:rPr>
          <w:rFonts w:cstheme="minorHAnsi"/>
          <w:sz w:val="24"/>
          <w:szCs w:val="24"/>
        </w:rPr>
        <w:t>s</w:t>
      </w:r>
      <w:r w:rsidRPr="00536308">
        <w:rPr>
          <w:rFonts w:cstheme="minorHAnsi"/>
          <w:sz w:val="24"/>
          <w:szCs w:val="24"/>
        </w:rPr>
        <w:t>o od te pridobil</w:t>
      </w:r>
      <w:r w:rsidR="00F849DB" w:rsidRPr="00536308">
        <w:rPr>
          <w:rFonts w:cstheme="minorHAnsi"/>
          <w:sz w:val="24"/>
          <w:szCs w:val="24"/>
        </w:rPr>
        <w:t>i (kar je sicer predvidljivo, a pomembno za motivacijo).</w:t>
      </w:r>
    </w:p>
    <w:p w14:paraId="1E3F21EE" w14:textId="77777777" w:rsidR="0053436F" w:rsidRPr="00536308" w:rsidRDefault="00172F57" w:rsidP="003354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Kot učinkovito so ocenili tudi </w:t>
      </w:r>
      <w:r w:rsidRPr="00536308">
        <w:rPr>
          <w:rFonts w:cstheme="minorHAnsi"/>
          <w:b/>
          <w:sz w:val="24"/>
          <w:szCs w:val="24"/>
        </w:rPr>
        <w:t>u</w:t>
      </w:r>
      <w:r w:rsidR="003E159E" w:rsidRPr="00536308">
        <w:rPr>
          <w:rFonts w:cstheme="minorHAnsi"/>
          <w:b/>
          <w:sz w:val="24"/>
          <w:szCs w:val="24"/>
        </w:rPr>
        <w:t>porab</w:t>
      </w:r>
      <w:r w:rsidRPr="00536308">
        <w:rPr>
          <w:rFonts w:cstheme="minorHAnsi"/>
          <w:b/>
          <w:sz w:val="24"/>
          <w:szCs w:val="24"/>
        </w:rPr>
        <w:t>o</w:t>
      </w:r>
      <w:r w:rsidR="003E159E" w:rsidRPr="00536308">
        <w:rPr>
          <w:rFonts w:cstheme="minorHAnsi"/>
          <w:b/>
          <w:sz w:val="24"/>
          <w:szCs w:val="24"/>
        </w:rPr>
        <w:t xml:space="preserve"> raznolikih, predvsem aktivnih, metod dela</w:t>
      </w:r>
      <w:r w:rsidR="003E159E" w:rsidRPr="00536308">
        <w:rPr>
          <w:rFonts w:cstheme="minorHAnsi"/>
          <w:sz w:val="24"/>
          <w:szCs w:val="24"/>
        </w:rPr>
        <w:t xml:space="preserve">: </w:t>
      </w:r>
      <w:r w:rsidR="004F0E45" w:rsidRPr="00536308">
        <w:rPr>
          <w:rFonts w:cstheme="minorHAnsi"/>
          <w:sz w:val="24"/>
          <w:szCs w:val="24"/>
        </w:rPr>
        <w:t>ne le razprava o primerih in</w:t>
      </w:r>
      <w:r w:rsidR="003E159E" w:rsidRPr="00536308">
        <w:rPr>
          <w:rFonts w:cstheme="minorHAnsi"/>
          <w:sz w:val="24"/>
          <w:szCs w:val="24"/>
        </w:rPr>
        <w:t xml:space="preserve"> avdio posnetki, </w:t>
      </w:r>
      <w:r w:rsidR="004F0E45" w:rsidRPr="00536308">
        <w:rPr>
          <w:rFonts w:cstheme="minorHAnsi"/>
          <w:sz w:val="24"/>
          <w:szCs w:val="24"/>
        </w:rPr>
        <w:t xml:space="preserve">tudi </w:t>
      </w:r>
      <w:r w:rsidR="003E159E" w:rsidRPr="00536308">
        <w:rPr>
          <w:rFonts w:cstheme="minorHAnsi"/>
          <w:sz w:val="24"/>
          <w:szCs w:val="24"/>
        </w:rPr>
        <w:t>igranje vlog, risanje po tabli, mini-konceptualizacije</w:t>
      </w:r>
      <w:r w:rsidR="004F0E45" w:rsidRPr="00536308">
        <w:rPr>
          <w:rFonts w:cstheme="minorHAnsi"/>
          <w:sz w:val="24"/>
          <w:szCs w:val="24"/>
        </w:rPr>
        <w:t xml:space="preserve"> </w:t>
      </w:r>
      <w:r w:rsidR="004F0E45" w:rsidRPr="00536308">
        <w:rPr>
          <w:rFonts w:cstheme="minorHAnsi"/>
          <w:i/>
          <w:sz w:val="24"/>
          <w:szCs w:val="24"/>
        </w:rPr>
        <w:t>(</w:t>
      </w:r>
      <w:r w:rsidR="003E159E" w:rsidRPr="00536308">
        <w:rPr>
          <w:rFonts w:cstheme="minorHAnsi"/>
          <w:i/>
          <w:sz w:val="24"/>
          <w:szCs w:val="24"/>
        </w:rPr>
        <w:t>»da ne sedim samo tam in se pogovarjam«, »posnetki so brutalno iskre</w:t>
      </w:r>
      <w:r w:rsidR="004F0E45" w:rsidRPr="00536308">
        <w:rPr>
          <w:rFonts w:cstheme="minorHAnsi"/>
          <w:i/>
          <w:sz w:val="24"/>
          <w:szCs w:val="24"/>
        </w:rPr>
        <w:t>ni</w:t>
      </w:r>
      <w:r w:rsidR="003E159E" w:rsidRPr="00536308">
        <w:rPr>
          <w:rFonts w:cstheme="minorHAnsi"/>
          <w:i/>
          <w:sz w:val="24"/>
          <w:szCs w:val="24"/>
        </w:rPr>
        <w:t>, nič se ne da prikriti</w:t>
      </w:r>
      <w:r w:rsidR="004F0E45" w:rsidRPr="00536308">
        <w:rPr>
          <w:rFonts w:cstheme="minorHAnsi"/>
          <w:i/>
          <w:sz w:val="24"/>
          <w:szCs w:val="24"/>
        </w:rPr>
        <w:t>«)</w:t>
      </w:r>
      <w:r w:rsidR="004F0E45" w:rsidRPr="00536308">
        <w:rPr>
          <w:rFonts w:cstheme="minorHAnsi"/>
          <w:sz w:val="24"/>
          <w:szCs w:val="24"/>
        </w:rPr>
        <w:t>.</w:t>
      </w:r>
    </w:p>
    <w:p w14:paraId="7705669F" w14:textId="77777777" w:rsidR="00484C52" w:rsidRPr="00536308" w:rsidRDefault="00CD7DF3" w:rsidP="00DF627E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Druga skupina dejavnikov, ki s</w:t>
      </w:r>
      <w:r w:rsidR="00600071" w:rsidRPr="00536308">
        <w:rPr>
          <w:rFonts w:cstheme="minorHAnsi"/>
          <w:sz w:val="24"/>
          <w:szCs w:val="24"/>
        </w:rPr>
        <w:t>o</w:t>
      </w:r>
      <w:r w:rsidRPr="00536308">
        <w:rPr>
          <w:rFonts w:cstheme="minorHAnsi"/>
          <w:sz w:val="24"/>
          <w:szCs w:val="24"/>
        </w:rPr>
        <w:t xml:space="preserve"> </w:t>
      </w:r>
      <w:r w:rsidR="00484C52" w:rsidRPr="00536308">
        <w:rPr>
          <w:rFonts w:cstheme="minorHAnsi"/>
          <w:sz w:val="24"/>
          <w:szCs w:val="24"/>
        </w:rPr>
        <w:t xml:space="preserve">jo izpostavili, </w:t>
      </w:r>
      <w:r w:rsidRPr="00536308">
        <w:rPr>
          <w:rFonts w:cstheme="minorHAnsi"/>
          <w:sz w:val="24"/>
          <w:szCs w:val="24"/>
        </w:rPr>
        <w:t xml:space="preserve">pa so </w:t>
      </w:r>
      <w:r w:rsidR="00977385" w:rsidRPr="00536308">
        <w:rPr>
          <w:rFonts w:cstheme="minorHAnsi"/>
          <w:b/>
          <w:sz w:val="24"/>
          <w:szCs w:val="24"/>
        </w:rPr>
        <w:t>supervizi</w:t>
      </w:r>
      <w:r w:rsidRPr="00536308">
        <w:rPr>
          <w:rFonts w:cstheme="minorHAnsi"/>
          <w:b/>
          <w:sz w:val="24"/>
          <w:szCs w:val="24"/>
        </w:rPr>
        <w:t>j</w:t>
      </w:r>
      <w:r w:rsidR="00977385" w:rsidRPr="00536308">
        <w:rPr>
          <w:rFonts w:cstheme="minorHAnsi"/>
          <w:b/>
          <w:sz w:val="24"/>
          <w:szCs w:val="24"/>
        </w:rPr>
        <w:t>s</w:t>
      </w:r>
      <w:r w:rsidRPr="00536308">
        <w:rPr>
          <w:rFonts w:cstheme="minorHAnsi"/>
          <w:b/>
          <w:sz w:val="24"/>
          <w:szCs w:val="24"/>
        </w:rPr>
        <w:t>ki odnosi in proces</w:t>
      </w:r>
      <w:r w:rsidR="00F849DB" w:rsidRPr="00536308">
        <w:rPr>
          <w:rFonts w:cstheme="minorHAnsi"/>
          <w:b/>
          <w:sz w:val="24"/>
          <w:szCs w:val="24"/>
        </w:rPr>
        <w:t>:</w:t>
      </w:r>
    </w:p>
    <w:p w14:paraId="253EE6B0" w14:textId="77777777" w:rsidR="00484C52" w:rsidRPr="00536308" w:rsidRDefault="00484C52" w:rsidP="0033546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b/>
          <w:sz w:val="24"/>
          <w:szCs w:val="24"/>
        </w:rPr>
        <w:t>S</w:t>
      </w:r>
      <w:r w:rsidR="00A541B1" w:rsidRPr="00536308">
        <w:rPr>
          <w:rFonts w:cstheme="minorHAnsi"/>
          <w:b/>
          <w:sz w:val="24"/>
          <w:szCs w:val="24"/>
        </w:rPr>
        <w:t>upervizijski</w:t>
      </w:r>
      <w:r w:rsidRPr="00536308">
        <w:rPr>
          <w:rFonts w:cstheme="minorHAnsi"/>
          <w:b/>
          <w:sz w:val="24"/>
          <w:szCs w:val="24"/>
        </w:rPr>
        <w:t xml:space="preserve"> odnos</w:t>
      </w:r>
      <w:r w:rsidRPr="00536308">
        <w:rPr>
          <w:rFonts w:cstheme="minorHAnsi"/>
          <w:sz w:val="24"/>
          <w:szCs w:val="24"/>
        </w:rPr>
        <w:t xml:space="preserve"> kot varno okolje za izražanje ranljivosti, da lahko ud</w:t>
      </w:r>
      <w:r w:rsidR="00E11660" w:rsidRPr="00536308">
        <w:rPr>
          <w:rFonts w:cstheme="minorHAnsi"/>
          <w:sz w:val="24"/>
          <w:szCs w:val="24"/>
        </w:rPr>
        <w:t>eleženec reče, da nečesa ne zna. P</w:t>
      </w:r>
      <w:r w:rsidRPr="00536308">
        <w:rPr>
          <w:rFonts w:cstheme="minorHAnsi"/>
          <w:sz w:val="24"/>
          <w:szCs w:val="24"/>
        </w:rPr>
        <w:t xml:space="preserve">omembna je normalizacija anksioznosti v </w:t>
      </w:r>
      <w:r w:rsidR="00E11660" w:rsidRPr="00536308">
        <w:rPr>
          <w:rFonts w:cstheme="minorHAnsi"/>
          <w:sz w:val="24"/>
          <w:szCs w:val="24"/>
        </w:rPr>
        <w:t>superviziji</w:t>
      </w:r>
      <w:r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i/>
          <w:sz w:val="24"/>
          <w:szCs w:val="24"/>
        </w:rPr>
        <w:t>(»v redu je, normalen sem, normalno je, da grem skozi proces od</w:t>
      </w:r>
      <w:r w:rsidR="00DF5E5F" w:rsidRPr="00536308">
        <w:rPr>
          <w:rFonts w:cstheme="minorHAnsi"/>
          <w:i/>
          <w:sz w:val="24"/>
          <w:szCs w:val="24"/>
        </w:rPr>
        <w:t>-</w:t>
      </w:r>
      <w:r w:rsidRPr="00536308">
        <w:rPr>
          <w:rFonts w:cstheme="minorHAnsi"/>
          <w:i/>
          <w:sz w:val="24"/>
          <w:szCs w:val="24"/>
        </w:rPr>
        <w:t>učevanja in novega učenja veščin«)</w:t>
      </w:r>
      <w:r w:rsidRPr="00536308">
        <w:rPr>
          <w:rFonts w:cstheme="minorHAnsi"/>
          <w:sz w:val="24"/>
          <w:szCs w:val="24"/>
        </w:rPr>
        <w:t xml:space="preserve">. To vse omogoča učinkovita komunikacija </w:t>
      </w:r>
      <w:r w:rsidRPr="00536308">
        <w:rPr>
          <w:rFonts w:cstheme="minorHAnsi"/>
          <w:i/>
          <w:sz w:val="24"/>
          <w:szCs w:val="24"/>
        </w:rPr>
        <w:t>(»zelo pomemben je bil občutek, da me res posluša, namesto da bi, govoril več, kot sem sposoben slišati (kot včasih to počnemo s klienti)«</w:t>
      </w:r>
      <w:r w:rsidRPr="00536308">
        <w:rPr>
          <w:rFonts w:cstheme="minorHAnsi"/>
          <w:sz w:val="24"/>
          <w:szCs w:val="24"/>
        </w:rPr>
        <w:t>.</w:t>
      </w:r>
    </w:p>
    <w:p w14:paraId="7924AA67" w14:textId="77777777" w:rsidR="000C1ECD" w:rsidRPr="00536308" w:rsidRDefault="00335461" w:rsidP="00F57B8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</w:t>
      </w:r>
      <w:r w:rsidR="00484C52" w:rsidRPr="00536308">
        <w:rPr>
          <w:rFonts w:cstheme="minorHAnsi"/>
          <w:sz w:val="24"/>
          <w:szCs w:val="24"/>
        </w:rPr>
        <w:t>rav</w:t>
      </w:r>
      <w:r w:rsidR="00484C52" w:rsidRPr="00536308">
        <w:rPr>
          <w:rFonts w:cstheme="minorHAnsi"/>
          <w:sz w:val="24"/>
          <w:szCs w:val="24"/>
          <w:u w:val="single"/>
        </w:rPr>
        <w:t xml:space="preserve"> </w:t>
      </w:r>
      <w:r w:rsidR="00484C52" w:rsidRPr="00536308">
        <w:rPr>
          <w:rFonts w:cstheme="minorHAnsi"/>
          <w:sz w:val="24"/>
          <w:szCs w:val="24"/>
        </w:rPr>
        <w:t xml:space="preserve">izzivi in situacije stiske, ki so se jim </w:t>
      </w:r>
      <w:r w:rsidR="004D55A4" w:rsidRPr="00536308">
        <w:rPr>
          <w:rFonts w:cstheme="minorHAnsi"/>
          <w:sz w:val="24"/>
          <w:szCs w:val="24"/>
        </w:rPr>
        <w:t xml:space="preserve">supervizanti </w:t>
      </w:r>
      <w:r w:rsidR="00484C52" w:rsidRPr="00536308">
        <w:rPr>
          <w:rFonts w:cstheme="minorHAnsi"/>
          <w:sz w:val="24"/>
          <w:szCs w:val="24"/>
        </w:rPr>
        <w:t xml:space="preserve">izpostavili v </w:t>
      </w:r>
      <w:r w:rsidR="004D55A4" w:rsidRPr="00536308">
        <w:rPr>
          <w:rFonts w:cstheme="minorHAnsi"/>
          <w:sz w:val="24"/>
          <w:szCs w:val="24"/>
        </w:rPr>
        <w:t>superviziji</w:t>
      </w:r>
      <w:r w:rsidR="00484C52" w:rsidRPr="00536308">
        <w:rPr>
          <w:rFonts w:cstheme="minorHAnsi"/>
          <w:sz w:val="24"/>
          <w:szCs w:val="24"/>
        </w:rPr>
        <w:t xml:space="preserve">, </w:t>
      </w:r>
      <w:r w:rsidRPr="00536308">
        <w:rPr>
          <w:rFonts w:cstheme="minorHAnsi"/>
          <w:sz w:val="24"/>
          <w:szCs w:val="24"/>
        </w:rPr>
        <w:t xml:space="preserve">so </w:t>
      </w:r>
      <w:r w:rsidR="00484C52" w:rsidRPr="00536308">
        <w:rPr>
          <w:rFonts w:cstheme="minorHAnsi"/>
          <w:sz w:val="24"/>
          <w:szCs w:val="24"/>
        </w:rPr>
        <w:t>pogosto prines</w:t>
      </w:r>
      <w:r w:rsidRPr="00536308">
        <w:rPr>
          <w:rFonts w:cstheme="minorHAnsi"/>
          <w:sz w:val="24"/>
          <w:szCs w:val="24"/>
        </w:rPr>
        <w:t>li</w:t>
      </w:r>
      <w:r w:rsidR="00484C52" w:rsidRPr="00536308">
        <w:rPr>
          <w:rFonts w:cstheme="minorHAnsi"/>
          <w:sz w:val="24"/>
          <w:szCs w:val="24"/>
        </w:rPr>
        <w:t xml:space="preserve"> največ učenja in napredka. Torej je </w:t>
      </w:r>
      <w:r w:rsidR="00484C52" w:rsidRPr="00536308">
        <w:rPr>
          <w:rFonts w:cstheme="minorHAnsi"/>
          <w:b/>
          <w:sz w:val="24"/>
          <w:szCs w:val="24"/>
        </w:rPr>
        <w:t xml:space="preserve">upravljanje z izzivi, </w:t>
      </w:r>
      <w:r w:rsidR="00484C52" w:rsidRPr="00536308">
        <w:rPr>
          <w:rFonts w:cstheme="minorHAnsi"/>
          <w:sz w:val="24"/>
          <w:szCs w:val="24"/>
        </w:rPr>
        <w:t xml:space="preserve">različnostjo in nesoglasji, predvsem sodelovanje pri premoščanju pomanjkljivosti v praksi, sposobnost refleksije ter sprejemanja različnih perspektiv, ključnega pomena za izboljševanje prakse. </w:t>
      </w:r>
      <w:r w:rsidR="00431455" w:rsidRPr="00536308">
        <w:rPr>
          <w:rFonts w:cstheme="minorHAnsi"/>
          <w:sz w:val="24"/>
          <w:szCs w:val="24"/>
        </w:rPr>
        <w:t>Tu so supervizanti videli</w:t>
      </w:r>
      <w:r w:rsidR="00484C52" w:rsidRPr="00536308">
        <w:rPr>
          <w:rFonts w:cstheme="minorHAnsi"/>
          <w:sz w:val="24"/>
          <w:szCs w:val="24"/>
        </w:rPr>
        <w:t xml:space="preserve"> p</w:t>
      </w:r>
      <w:r w:rsidRPr="00536308">
        <w:rPr>
          <w:rFonts w:cstheme="minorHAnsi"/>
          <w:sz w:val="24"/>
          <w:szCs w:val="24"/>
        </w:rPr>
        <w:t xml:space="preserve">omembno </w:t>
      </w:r>
      <w:r w:rsidR="00484C52" w:rsidRPr="00536308">
        <w:rPr>
          <w:rFonts w:cstheme="minorHAnsi"/>
          <w:sz w:val="24"/>
          <w:szCs w:val="24"/>
        </w:rPr>
        <w:t>podporn</w:t>
      </w:r>
      <w:r w:rsidRPr="00536308">
        <w:rPr>
          <w:rFonts w:cstheme="minorHAnsi"/>
          <w:sz w:val="24"/>
          <w:szCs w:val="24"/>
        </w:rPr>
        <w:t>o</w:t>
      </w:r>
      <w:r w:rsidR="00484C52" w:rsidRPr="00536308">
        <w:rPr>
          <w:rFonts w:cstheme="minorHAnsi"/>
          <w:sz w:val="24"/>
          <w:szCs w:val="24"/>
        </w:rPr>
        <w:t xml:space="preserve"> vlogi skupine</w:t>
      </w:r>
      <w:r w:rsidR="00431455" w:rsidRPr="00536308">
        <w:rPr>
          <w:rFonts w:cstheme="minorHAnsi"/>
          <w:sz w:val="24"/>
          <w:szCs w:val="24"/>
        </w:rPr>
        <w:t>. Prav supervizanti pa so (bolj kot supervizorji) izpostavili tudi pomen</w:t>
      </w:r>
      <w:r w:rsidR="00484C52" w:rsidRPr="00536308">
        <w:rPr>
          <w:rFonts w:cstheme="minorHAnsi"/>
          <w:sz w:val="24"/>
          <w:szCs w:val="24"/>
        </w:rPr>
        <w:t xml:space="preserve"> </w:t>
      </w:r>
      <w:r w:rsidR="00CD7DF3" w:rsidRPr="00536308">
        <w:rPr>
          <w:rFonts w:cstheme="minorHAnsi"/>
          <w:sz w:val="24"/>
          <w:szCs w:val="24"/>
        </w:rPr>
        <w:t>supervizorj</w:t>
      </w:r>
      <w:r w:rsidR="00484C52" w:rsidRPr="00536308">
        <w:rPr>
          <w:rFonts w:cstheme="minorHAnsi"/>
          <w:sz w:val="24"/>
          <w:szCs w:val="24"/>
        </w:rPr>
        <w:t>eveg</w:t>
      </w:r>
      <w:r w:rsidR="00CD7DF3" w:rsidRPr="00536308">
        <w:rPr>
          <w:rFonts w:cstheme="minorHAnsi"/>
          <w:sz w:val="24"/>
          <w:szCs w:val="24"/>
        </w:rPr>
        <w:t>a znanja</w:t>
      </w:r>
      <w:r w:rsidR="00431455" w:rsidRPr="00536308">
        <w:rPr>
          <w:rFonts w:cstheme="minorHAnsi"/>
          <w:sz w:val="24"/>
          <w:szCs w:val="24"/>
        </w:rPr>
        <w:t>,</w:t>
      </w:r>
      <w:r w:rsidR="00484C52" w:rsidRPr="00536308">
        <w:rPr>
          <w:rFonts w:cstheme="minorHAnsi"/>
          <w:sz w:val="24"/>
          <w:szCs w:val="24"/>
        </w:rPr>
        <w:t xml:space="preserve"> </w:t>
      </w:r>
      <w:r w:rsidR="00431455" w:rsidRPr="00536308">
        <w:rPr>
          <w:rFonts w:cstheme="minorHAnsi"/>
          <w:sz w:val="24"/>
          <w:szCs w:val="24"/>
        </w:rPr>
        <w:t>strokovnosti in</w:t>
      </w:r>
      <w:r w:rsidR="00431455" w:rsidRPr="00536308">
        <w:rPr>
          <w:rFonts w:cstheme="minorHAnsi"/>
          <w:i/>
          <w:sz w:val="24"/>
          <w:szCs w:val="24"/>
        </w:rPr>
        <w:t xml:space="preserve"> </w:t>
      </w:r>
      <w:r w:rsidR="00431455" w:rsidRPr="00536308">
        <w:rPr>
          <w:rFonts w:cstheme="minorHAnsi"/>
          <w:sz w:val="24"/>
          <w:szCs w:val="24"/>
        </w:rPr>
        <w:t>modeliranja</w:t>
      </w:r>
      <w:r w:rsidR="00431455" w:rsidRPr="00536308">
        <w:rPr>
          <w:rFonts w:cstheme="minorHAnsi"/>
          <w:i/>
          <w:sz w:val="24"/>
          <w:szCs w:val="24"/>
        </w:rPr>
        <w:t xml:space="preserve"> </w:t>
      </w:r>
      <w:r w:rsidR="00484C52" w:rsidRPr="00536308">
        <w:rPr>
          <w:rFonts w:cstheme="minorHAnsi"/>
          <w:i/>
          <w:sz w:val="24"/>
          <w:szCs w:val="24"/>
        </w:rPr>
        <w:t>(»zaupati moram njegovem znanju in vešč</w:t>
      </w:r>
      <w:r w:rsidRPr="00536308">
        <w:rPr>
          <w:rFonts w:cstheme="minorHAnsi"/>
          <w:i/>
          <w:sz w:val="24"/>
          <w:szCs w:val="24"/>
        </w:rPr>
        <w:t>inam VKT, saj se od njega učim«</w:t>
      </w:r>
      <w:r w:rsidR="00431455" w:rsidRPr="00536308">
        <w:rPr>
          <w:rFonts w:cstheme="minorHAnsi"/>
          <w:i/>
          <w:sz w:val="24"/>
          <w:szCs w:val="24"/>
        </w:rPr>
        <w:t xml:space="preserve">), </w:t>
      </w:r>
      <w:r w:rsidR="00431455" w:rsidRPr="00536308">
        <w:rPr>
          <w:rFonts w:cstheme="minorHAnsi"/>
          <w:sz w:val="24"/>
          <w:szCs w:val="24"/>
        </w:rPr>
        <w:t>njegovega n</w:t>
      </w:r>
      <w:r w:rsidR="00CD7DF3" w:rsidRPr="00536308">
        <w:rPr>
          <w:rFonts w:cstheme="minorHAnsi"/>
          <w:sz w:val="24"/>
          <w:szCs w:val="24"/>
        </w:rPr>
        <w:t xml:space="preserve">avdušenja </w:t>
      </w:r>
      <w:r w:rsidR="00484C52" w:rsidRPr="00536308">
        <w:rPr>
          <w:rFonts w:cstheme="minorHAnsi"/>
          <w:sz w:val="24"/>
          <w:szCs w:val="24"/>
        </w:rPr>
        <w:t>na</w:t>
      </w:r>
      <w:r w:rsidR="00CD7DF3" w:rsidRPr="00536308">
        <w:rPr>
          <w:rFonts w:cstheme="minorHAnsi"/>
          <w:sz w:val="24"/>
          <w:szCs w:val="24"/>
        </w:rPr>
        <w:t>d VKT</w:t>
      </w:r>
      <w:r w:rsidR="00431455" w:rsidRPr="00536308">
        <w:rPr>
          <w:rFonts w:cstheme="minorHAnsi"/>
          <w:sz w:val="24"/>
          <w:szCs w:val="24"/>
        </w:rPr>
        <w:t xml:space="preserve"> </w:t>
      </w:r>
      <w:r w:rsidR="00CD7DF3" w:rsidRPr="00536308">
        <w:rPr>
          <w:rFonts w:cstheme="minorHAnsi"/>
          <w:sz w:val="24"/>
          <w:szCs w:val="24"/>
        </w:rPr>
        <w:t>ter vlog</w:t>
      </w:r>
      <w:r w:rsidR="00484C52" w:rsidRPr="00536308">
        <w:rPr>
          <w:rFonts w:cstheme="minorHAnsi"/>
          <w:sz w:val="24"/>
          <w:szCs w:val="24"/>
        </w:rPr>
        <w:t>o</w:t>
      </w:r>
      <w:r w:rsidR="000C1ECD" w:rsidRPr="00536308">
        <w:rPr>
          <w:rFonts w:cstheme="minorHAnsi"/>
          <w:sz w:val="24"/>
          <w:szCs w:val="24"/>
        </w:rPr>
        <w:t xml:space="preserve"> supervizorja.</w:t>
      </w:r>
    </w:p>
    <w:p w14:paraId="0EAA21AA" w14:textId="77777777" w:rsidR="0053436F" w:rsidRPr="00536308" w:rsidRDefault="00804CB5" w:rsidP="00F57B8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V</w:t>
      </w:r>
      <w:r w:rsidR="00C93057" w:rsidRPr="00536308">
        <w:rPr>
          <w:rFonts w:cstheme="minorHAnsi"/>
          <w:sz w:val="24"/>
          <w:szCs w:val="24"/>
        </w:rPr>
        <w:t xml:space="preserve">sem udeležencem so se nenazadnje zdeli pomembni tudi </w:t>
      </w:r>
      <w:r w:rsidR="00C93057" w:rsidRPr="00536308">
        <w:rPr>
          <w:rFonts w:cstheme="minorHAnsi"/>
          <w:b/>
          <w:sz w:val="24"/>
          <w:szCs w:val="24"/>
        </w:rPr>
        <w:t>e</w:t>
      </w:r>
      <w:r w:rsidR="00C064BB" w:rsidRPr="00536308">
        <w:rPr>
          <w:rFonts w:cstheme="minorHAnsi"/>
          <w:b/>
          <w:sz w:val="24"/>
          <w:szCs w:val="24"/>
        </w:rPr>
        <w:t xml:space="preserve">tični in pravni </w:t>
      </w:r>
      <w:r w:rsidR="00C93057" w:rsidRPr="00536308">
        <w:rPr>
          <w:rFonts w:cstheme="minorHAnsi"/>
          <w:b/>
          <w:sz w:val="24"/>
          <w:szCs w:val="24"/>
        </w:rPr>
        <w:t>vid</w:t>
      </w:r>
      <w:r w:rsidR="00C064BB" w:rsidRPr="00536308">
        <w:rPr>
          <w:rFonts w:cstheme="minorHAnsi"/>
          <w:b/>
          <w:sz w:val="24"/>
          <w:szCs w:val="24"/>
        </w:rPr>
        <w:t>iki</w:t>
      </w:r>
      <w:r w:rsidR="00C064BB" w:rsidRPr="00536308">
        <w:rPr>
          <w:rFonts w:cstheme="minorHAnsi"/>
          <w:sz w:val="24"/>
          <w:szCs w:val="24"/>
        </w:rPr>
        <w:t xml:space="preserve">: profesionalno </w:t>
      </w:r>
      <w:r w:rsidR="004D55A4" w:rsidRPr="00536308">
        <w:rPr>
          <w:rFonts w:cstheme="minorHAnsi"/>
          <w:sz w:val="24"/>
          <w:szCs w:val="24"/>
        </w:rPr>
        <w:t>delov</w:t>
      </w:r>
      <w:r w:rsidR="00C064BB" w:rsidRPr="00536308">
        <w:rPr>
          <w:rFonts w:cstheme="minorHAnsi"/>
          <w:sz w:val="24"/>
          <w:szCs w:val="24"/>
        </w:rPr>
        <w:t>anje, meje, vključno z zaupnostjo v skupini</w:t>
      </w:r>
      <w:r w:rsidR="00C93057" w:rsidRPr="00536308">
        <w:rPr>
          <w:rFonts w:cstheme="minorHAnsi"/>
          <w:sz w:val="24"/>
          <w:szCs w:val="24"/>
        </w:rPr>
        <w:t xml:space="preserve">, </w:t>
      </w:r>
      <w:r w:rsidR="00C064BB" w:rsidRPr="00536308">
        <w:rPr>
          <w:rFonts w:cstheme="minorHAnsi"/>
          <w:sz w:val="24"/>
          <w:szCs w:val="24"/>
        </w:rPr>
        <w:t>upravljanje</w:t>
      </w:r>
      <w:r w:rsidR="00C93057" w:rsidRPr="00536308">
        <w:rPr>
          <w:rFonts w:cstheme="minorHAnsi"/>
          <w:sz w:val="24"/>
          <w:szCs w:val="24"/>
        </w:rPr>
        <w:t>m</w:t>
      </w:r>
      <w:r w:rsidR="000C1ECD" w:rsidRPr="00536308">
        <w:rPr>
          <w:rFonts w:cstheme="minorHAnsi"/>
          <w:sz w:val="24"/>
          <w:szCs w:val="24"/>
        </w:rPr>
        <w:t xml:space="preserve"> z neravnotežjem moči, izzivi in konflikti, </w:t>
      </w:r>
      <w:r w:rsidR="00C064BB" w:rsidRPr="00536308">
        <w:rPr>
          <w:rFonts w:cstheme="minorHAnsi"/>
          <w:sz w:val="24"/>
          <w:szCs w:val="24"/>
        </w:rPr>
        <w:t>raznolikostjo, etičnimi vprašanji in poklicnimi mejami.</w:t>
      </w:r>
    </w:p>
    <w:p w14:paraId="2FDA2E22" w14:textId="77777777" w:rsidR="00FD6597" w:rsidRPr="00536308" w:rsidRDefault="00FD6597" w:rsidP="002E0EF1">
      <w:pPr>
        <w:rPr>
          <w:rFonts w:cstheme="minorHAnsi"/>
          <w:b/>
          <w:sz w:val="24"/>
          <w:szCs w:val="24"/>
        </w:rPr>
      </w:pPr>
    </w:p>
    <w:p w14:paraId="60288ABE" w14:textId="77777777" w:rsidR="00FD6597" w:rsidRPr="00536308" w:rsidRDefault="00FD6597" w:rsidP="002E0EF1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>Zaključek</w:t>
      </w:r>
    </w:p>
    <w:p w14:paraId="0E5F844D" w14:textId="77777777" w:rsidR="002E0EF1" w:rsidRPr="00536308" w:rsidRDefault="00FD6597" w:rsidP="002E0EF1">
      <w:p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Če morda razmišljate, ali bi se vključili v supervizijo, naj predstavim</w:t>
      </w:r>
      <w:r w:rsidR="00F00E8E" w:rsidRPr="00536308">
        <w:rPr>
          <w:rFonts w:cstheme="minorHAnsi"/>
          <w:sz w:val="24"/>
          <w:szCs w:val="24"/>
        </w:rPr>
        <w:t xml:space="preserve"> </w:t>
      </w:r>
      <w:r w:rsidR="00F00E8E" w:rsidRPr="00536308">
        <w:rPr>
          <w:rFonts w:cstheme="minorHAnsi"/>
          <w:b/>
          <w:sz w:val="24"/>
          <w:szCs w:val="24"/>
        </w:rPr>
        <w:t>še nekaj</w:t>
      </w:r>
      <w:r w:rsidRPr="00536308">
        <w:rPr>
          <w:rFonts w:cstheme="minorHAnsi"/>
          <w:b/>
          <w:sz w:val="24"/>
          <w:szCs w:val="24"/>
        </w:rPr>
        <w:t xml:space="preserve"> </w:t>
      </w:r>
      <w:r w:rsidR="002E0EF1" w:rsidRPr="00536308">
        <w:rPr>
          <w:rFonts w:cstheme="minorHAnsi"/>
          <w:b/>
          <w:sz w:val="24"/>
          <w:szCs w:val="24"/>
        </w:rPr>
        <w:t>vtisov naših supervizantov</w:t>
      </w:r>
      <w:r w:rsidRPr="00536308">
        <w:rPr>
          <w:rFonts w:cstheme="minorHAnsi"/>
          <w:sz w:val="24"/>
          <w:szCs w:val="24"/>
        </w:rPr>
        <w:t xml:space="preserve"> o tem, kaj so najbolj cenili v supervizijskem srečanju</w:t>
      </w:r>
      <w:r w:rsidR="002E0EF1" w:rsidRPr="00536308">
        <w:rPr>
          <w:rFonts w:cstheme="minorHAnsi"/>
          <w:sz w:val="24"/>
          <w:szCs w:val="24"/>
        </w:rPr>
        <w:t>:</w:t>
      </w:r>
    </w:p>
    <w:p w14:paraId="01633952" w14:textId="77777777" w:rsidR="005B57BA" w:rsidRPr="00536308" w:rsidRDefault="005B57BA" w:rsidP="005B57B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»Poudarjanje pomena prvih faz: konceptualizacija, potem cilji«</w:t>
      </w:r>
    </w:p>
    <w:p w14:paraId="569AACDE" w14:textId="77777777" w:rsidR="002E0EF1" w:rsidRPr="00536308" w:rsidRDefault="00D46F83" w:rsidP="005B57BA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</w:t>
      </w:r>
      <w:r w:rsidR="002E0EF1" w:rsidRPr="00536308">
        <w:rPr>
          <w:rFonts w:cstheme="minorHAnsi"/>
          <w:i/>
          <w:sz w:val="24"/>
          <w:szCs w:val="24"/>
        </w:rPr>
        <w:t>Pomen in veščina dobrega opredeljevanja ciljev</w:t>
      </w:r>
      <w:r w:rsidR="008B6D71" w:rsidRPr="00536308">
        <w:rPr>
          <w:rFonts w:cstheme="minorHAnsi"/>
          <w:i/>
          <w:sz w:val="24"/>
          <w:szCs w:val="24"/>
        </w:rPr>
        <w:t>, jasni cilji, sledenje ciljem pri izbiri terapevtskih ukrepov</w:t>
      </w:r>
      <w:r w:rsidRPr="00536308">
        <w:rPr>
          <w:rFonts w:cstheme="minorHAnsi"/>
          <w:i/>
          <w:sz w:val="24"/>
          <w:szCs w:val="24"/>
        </w:rPr>
        <w:t>«</w:t>
      </w:r>
    </w:p>
    <w:p w14:paraId="06E6B5B1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»Ne hiteti, vzeti si na začetku dovolj časa, da razumemo, kako ta klient funkcionira«</w:t>
      </w:r>
    </w:p>
    <w:p w14:paraId="5BD4FB99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</w:rPr>
      </w:pPr>
      <w:r w:rsidRPr="00536308">
        <w:rPr>
          <w:rFonts w:cstheme="minorHAnsi"/>
          <w:i/>
          <w:sz w:val="24"/>
          <w:szCs w:val="24"/>
        </w:rPr>
        <w:t>»Zdaj jasneje vidim povezave v mehanizmu težav in kaj bom naprej naredila«</w:t>
      </w:r>
    </w:p>
    <w:p w14:paraId="14C5148C" w14:textId="77777777" w:rsidR="008B6D71" w:rsidRPr="00536308" w:rsidRDefault="008B6D71" w:rsidP="00324869">
      <w:pPr>
        <w:pStyle w:val="ListParagraph"/>
        <w:numPr>
          <w:ilvl w:val="0"/>
          <w:numId w:val="2"/>
        </w:numPr>
        <w:rPr>
          <w:rFonts w:cstheme="minorHAnsi"/>
        </w:rPr>
      </w:pPr>
      <w:r w:rsidRPr="00536308">
        <w:rPr>
          <w:rFonts w:cstheme="minorHAnsi"/>
          <w:i/>
          <w:sz w:val="24"/>
          <w:szCs w:val="24"/>
        </w:rPr>
        <w:lastRenderedPageBreak/>
        <w:t>»Razbremenili ste me</w:t>
      </w:r>
      <w:r w:rsidR="00FD6597" w:rsidRPr="00536308">
        <w:rPr>
          <w:rFonts w:cstheme="minorHAnsi"/>
          <w:i/>
          <w:sz w:val="24"/>
          <w:szCs w:val="24"/>
        </w:rPr>
        <w:t>, b</w:t>
      </w:r>
      <w:r w:rsidRPr="00536308">
        <w:rPr>
          <w:rFonts w:cstheme="minorHAnsi"/>
          <w:i/>
          <w:sz w:val="24"/>
          <w:szCs w:val="24"/>
        </w:rPr>
        <w:t>olj sem optimistična</w:t>
      </w:r>
      <w:r w:rsidR="005B57BA" w:rsidRPr="00536308">
        <w:rPr>
          <w:rFonts w:cstheme="minorHAnsi"/>
          <w:i/>
          <w:sz w:val="24"/>
          <w:szCs w:val="24"/>
        </w:rPr>
        <w:t>, jasneje vidim, kako naprej</w:t>
      </w:r>
      <w:r w:rsidRPr="00536308">
        <w:rPr>
          <w:rFonts w:cstheme="minorHAnsi"/>
          <w:i/>
          <w:sz w:val="24"/>
          <w:szCs w:val="24"/>
        </w:rPr>
        <w:t>«</w:t>
      </w:r>
    </w:p>
    <w:p w14:paraId="67B1EAEA" w14:textId="77777777" w:rsidR="002E0EF1" w:rsidRPr="00536308" w:rsidRDefault="00D46F83" w:rsidP="002E0EF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</w:t>
      </w:r>
      <w:r w:rsidR="002E0EF1" w:rsidRPr="00536308">
        <w:rPr>
          <w:rFonts w:cstheme="minorHAnsi"/>
          <w:i/>
          <w:sz w:val="24"/>
          <w:szCs w:val="24"/>
        </w:rPr>
        <w:t xml:space="preserve">Razmišljanje o tem, </w:t>
      </w:r>
      <w:r w:rsidR="005B57BA" w:rsidRPr="00536308">
        <w:rPr>
          <w:rFonts w:cstheme="minorHAnsi"/>
          <w:i/>
          <w:sz w:val="24"/>
          <w:szCs w:val="24"/>
        </w:rPr>
        <w:t>koliko je včasih konstruktivno pacienta tudi i</w:t>
      </w:r>
      <w:r w:rsidR="002E0EF1" w:rsidRPr="00536308">
        <w:rPr>
          <w:rFonts w:cstheme="minorHAnsi"/>
          <w:i/>
          <w:sz w:val="24"/>
          <w:szCs w:val="24"/>
        </w:rPr>
        <w:t>zpostavljati izzivom in nelagodju</w:t>
      </w:r>
      <w:r w:rsidRPr="00536308">
        <w:rPr>
          <w:rFonts w:cstheme="minorHAnsi"/>
          <w:i/>
          <w:sz w:val="24"/>
          <w:szCs w:val="24"/>
        </w:rPr>
        <w:t>«</w:t>
      </w:r>
    </w:p>
    <w:p w14:paraId="2F8E0BB8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»Razmišljanje o tem, da včasih prevzemamo nase del odgovornosti, ki je pacientova«</w:t>
      </w:r>
    </w:p>
    <w:p w14:paraId="77645D38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»Razmišljanje o tem, kako vzdržati, ko je težko s pacientom«</w:t>
      </w:r>
    </w:p>
    <w:p w14:paraId="60592334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</w:rPr>
      </w:pPr>
      <w:r w:rsidRPr="00536308">
        <w:rPr>
          <w:rFonts w:cstheme="minorHAnsi"/>
          <w:i/>
          <w:sz w:val="24"/>
          <w:szCs w:val="24"/>
        </w:rPr>
        <w:t>»Pomembno je bilo, da smo s</w:t>
      </w:r>
      <w:r w:rsidR="005B57BA" w:rsidRPr="00536308">
        <w:rPr>
          <w:rFonts w:cstheme="minorHAnsi"/>
          <w:i/>
          <w:sz w:val="24"/>
          <w:szCs w:val="24"/>
        </w:rPr>
        <w:t>e vračali na procese v klientu«</w:t>
      </w:r>
    </w:p>
    <w:p w14:paraId="56A87774" w14:textId="77777777" w:rsidR="002E0EF1" w:rsidRPr="00536308" w:rsidRDefault="00D46F83" w:rsidP="002E0EF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</w:t>
      </w:r>
      <w:r w:rsidR="005B57BA" w:rsidRPr="00536308">
        <w:rPr>
          <w:rFonts w:cstheme="minorHAnsi"/>
          <w:i/>
          <w:sz w:val="24"/>
          <w:szCs w:val="24"/>
        </w:rPr>
        <w:t>Refleksija na m</w:t>
      </w:r>
      <w:r w:rsidR="002E0EF1" w:rsidRPr="00536308">
        <w:rPr>
          <w:rFonts w:cstheme="minorHAnsi"/>
          <w:i/>
          <w:sz w:val="24"/>
          <w:szCs w:val="24"/>
        </w:rPr>
        <w:t>oja prepričanja in pričakovanja do sebe kot terapevta in izkrivljenja, ki se tu pojavljajo</w:t>
      </w:r>
      <w:r w:rsidRPr="00536308">
        <w:rPr>
          <w:rFonts w:cstheme="minorHAnsi"/>
          <w:i/>
          <w:sz w:val="24"/>
          <w:szCs w:val="24"/>
        </w:rPr>
        <w:t>«</w:t>
      </w:r>
    </w:p>
    <w:p w14:paraId="17FB76C2" w14:textId="77777777" w:rsidR="002E0EF1" w:rsidRPr="00536308" w:rsidRDefault="00D46F83" w:rsidP="002E0EF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</w:t>
      </w:r>
      <w:r w:rsidR="002E0EF1" w:rsidRPr="00536308">
        <w:rPr>
          <w:rFonts w:cstheme="minorHAnsi"/>
          <w:i/>
          <w:sz w:val="24"/>
          <w:szCs w:val="24"/>
        </w:rPr>
        <w:t>Razmišljanje o pomenu terapevtovih čustev</w:t>
      </w:r>
      <w:r w:rsidR="005B57BA" w:rsidRPr="00536308">
        <w:rPr>
          <w:rFonts w:cstheme="minorHAnsi"/>
          <w:i/>
          <w:sz w:val="24"/>
          <w:szCs w:val="24"/>
        </w:rPr>
        <w:t>, pomen izkustva pri delu s čustvi</w:t>
      </w:r>
      <w:r w:rsidRPr="00536308">
        <w:rPr>
          <w:rFonts w:cstheme="minorHAnsi"/>
          <w:i/>
          <w:sz w:val="24"/>
          <w:szCs w:val="24"/>
        </w:rPr>
        <w:t>«</w:t>
      </w:r>
    </w:p>
    <w:p w14:paraId="2507AD3F" w14:textId="77777777" w:rsidR="008B6D71" w:rsidRPr="00536308" w:rsidRDefault="008B6D71" w:rsidP="008B6D71">
      <w:pPr>
        <w:pStyle w:val="ListParagraph"/>
        <w:numPr>
          <w:ilvl w:val="0"/>
          <w:numId w:val="2"/>
        </w:numPr>
        <w:rPr>
          <w:rFonts w:cstheme="minorHAnsi"/>
        </w:rPr>
      </w:pPr>
      <w:r w:rsidRPr="00536308">
        <w:rPr>
          <w:rFonts w:cstheme="minorHAnsi"/>
          <w:i/>
          <w:sz w:val="24"/>
          <w:szCs w:val="24"/>
        </w:rPr>
        <w:t>»Pomen opažanja pozitivnega pri našem delu«</w:t>
      </w:r>
    </w:p>
    <w:p w14:paraId="328E0947" w14:textId="77777777" w:rsidR="002E0EF1" w:rsidRPr="00536308" w:rsidRDefault="00D46F83" w:rsidP="008B6D71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536308">
        <w:rPr>
          <w:rFonts w:cstheme="minorHAnsi"/>
          <w:i/>
          <w:sz w:val="24"/>
          <w:szCs w:val="24"/>
        </w:rPr>
        <w:t>»</w:t>
      </w:r>
      <w:r w:rsidR="002E0EF1" w:rsidRPr="00536308">
        <w:rPr>
          <w:rFonts w:cstheme="minorHAnsi"/>
          <w:i/>
          <w:sz w:val="24"/>
          <w:szCs w:val="24"/>
        </w:rPr>
        <w:t>Samorefleksija</w:t>
      </w:r>
      <w:r w:rsidRPr="00536308">
        <w:rPr>
          <w:rFonts w:cstheme="minorHAnsi"/>
          <w:i/>
          <w:sz w:val="24"/>
          <w:szCs w:val="24"/>
        </w:rPr>
        <w:t>«</w:t>
      </w:r>
      <w:r w:rsidR="008B6D71" w:rsidRPr="00536308">
        <w:rPr>
          <w:rFonts w:cstheme="minorHAnsi"/>
          <w:i/>
          <w:sz w:val="24"/>
          <w:szCs w:val="24"/>
        </w:rPr>
        <w:t xml:space="preserve"> </w:t>
      </w:r>
    </w:p>
    <w:p w14:paraId="0E06B5E6" w14:textId="77777777" w:rsidR="00F00E8E" w:rsidRPr="00536308" w:rsidRDefault="008B6D71" w:rsidP="00F00E8E">
      <w:pPr>
        <w:pStyle w:val="ListParagraph"/>
        <w:numPr>
          <w:ilvl w:val="0"/>
          <w:numId w:val="2"/>
        </w:numPr>
        <w:rPr>
          <w:rFonts w:cstheme="minorHAnsi"/>
        </w:rPr>
      </w:pPr>
      <w:r w:rsidRPr="00536308">
        <w:rPr>
          <w:rFonts w:cstheme="minorHAnsi"/>
          <w:i/>
          <w:sz w:val="24"/>
          <w:szCs w:val="24"/>
        </w:rPr>
        <w:t>»Različnost obravnavanih primerov«…</w:t>
      </w:r>
    </w:p>
    <w:p w14:paraId="327CE883" w14:textId="77777777" w:rsidR="000F3E31" w:rsidRPr="00536308" w:rsidRDefault="005B57BA" w:rsidP="000F3E31">
      <w:pPr>
        <w:rPr>
          <w:rFonts w:cstheme="minorHAnsi"/>
          <w:b/>
          <w:sz w:val="24"/>
          <w:szCs w:val="24"/>
        </w:rPr>
      </w:pPr>
      <w:r w:rsidRPr="00536308">
        <w:rPr>
          <w:rFonts w:cstheme="minorHAnsi"/>
          <w:b/>
          <w:bCs/>
          <w:sz w:val="24"/>
          <w:szCs w:val="24"/>
        </w:rPr>
        <w:t>Na kratko: kaj torej lahko pričakujemo od</w:t>
      </w:r>
      <w:r w:rsidR="000F3E31" w:rsidRPr="00536308">
        <w:rPr>
          <w:rFonts w:cstheme="minorHAnsi"/>
          <w:b/>
          <w:bCs/>
          <w:sz w:val="24"/>
          <w:szCs w:val="24"/>
        </w:rPr>
        <w:t xml:space="preserve"> supervizij</w:t>
      </w:r>
      <w:r w:rsidRPr="00536308">
        <w:rPr>
          <w:rFonts w:cstheme="minorHAnsi"/>
          <w:b/>
          <w:bCs/>
          <w:sz w:val="24"/>
          <w:szCs w:val="24"/>
        </w:rPr>
        <w:t>e</w:t>
      </w:r>
      <w:r w:rsidR="000F3E31" w:rsidRPr="00536308">
        <w:rPr>
          <w:rFonts w:cstheme="minorHAnsi"/>
          <w:b/>
          <w:bCs/>
          <w:sz w:val="24"/>
          <w:szCs w:val="24"/>
        </w:rPr>
        <w:t>?</w:t>
      </w:r>
    </w:p>
    <w:p w14:paraId="7CF0A6A7" w14:textId="77777777" w:rsidR="000F3E31" w:rsidRPr="00536308" w:rsidRDefault="005B57BA" w:rsidP="000F3E3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podporo pri izboljševanju</w:t>
      </w:r>
      <w:r w:rsidR="000F3E31"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sz w:val="24"/>
          <w:szCs w:val="24"/>
        </w:rPr>
        <w:t>terapevtskih</w:t>
      </w:r>
      <w:r w:rsidR="000F3E31" w:rsidRPr="00536308">
        <w:rPr>
          <w:rFonts w:cstheme="minorHAnsi"/>
          <w:sz w:val="24"/>
          <w:szCs w:val="24"/>
        </w:rPr>
        <w:t xml:space="preserve"> veščin in znanj</w:t>
      </w:r>
      <w:r w:rsidRPr="00536308">
        <w:rPr>
          <w:rFonts w:cstheme="minorHAnsi"/>
          <w:sz w:val="24"/>
          <w:szCs w:val="24"/>
        </w:rPr>
        <w:t>a</w:t>
      </w:r>
      <w:r w:rsidR="00BD6310" w:rsidRPr="00536308">
        <w:rPr>
          <w:rFonts w:cstheme="minorHAnsi"/>
          <w:sz w:val="24"/>
          <w:szCs w:val="24"/>
        </w:rPr>
        <w:t>,</w:t>
      </w:r>
    </w:p>
    <w:p w14:paraId="3736564B" w14:textId="77777777" w:rsidR="000F3E31" w:rsidRPr="00536308" w:rsidRDefault="005B57BA" w:rsidP="000F3E3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podporo</w:t>
      </w:r>
      <w:r w:rsidR="000F3E31" w:rsidRPr="00536308">
        <w:rPr>
          <w:rFonts w:cstheme="minorHAnsi"/>
          <w:sz w:val="24"/>
          <w:szCs w:val="24"/>
        </w:rPr>
        <w:t xml:space="preserve"> samozavest</w:t>
      </w:r>
      <w:r w:rsidRPr="00536308">
        <w:rPr>
          <w:rFonts w:cstheme="minorHAnsi"/>
          <w:sz w:val="24"/>
          <w:szCs w:val="24"/>
        </w:rPr>
        <w:t>i</w:t>
      </w:r>
      <w:r w:rsidR="000F3E31" w:rsidRPr="00536308">
        <w:rPr>
          <w:rFonts w:cstheme="minorHAnsi"/>
          <w:sz w:val="24"/>
          <w:szCs w:val="24"/>
        </w:rPr>
        <w:t xml:space="preserve"> in učinkovitost</w:t>
      </w:r>
      <w:r w:rsidRPr="00536308">
        <w:rPr>
          <w:rFonts w:cstheme="minorHAnsi"/>
          <w:sz w:val="24"/>
          <w:szCs w:val="24"/>
        </w:rPr>
        <w:t>i pri delu s klienti</w:t>
      </w:r>
      <w:r w:rsidR="00BD6310" w:rsidRPr="00536308">
        <w:rPr>
          <w:rFonts w:cstheme="minorHAnsi"/>
          <w:sz w:val="24"/>
          <w:szCs w:val="24"/>
        </w:rPr>
        <w:t>,</w:t>
      </w:r>
    </w:p>
    <w:p w14:paraId="3A995E60" w14:textId="77777777" w:rsidR="000F3E31" w:rsidRPr="00536308" w:rsidRDefault="000F3E31" w:rsidP="000F3E3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podporo in usmeritve od izkušenih supervizorjev</w:t>
      </w:r>
      <w:r w:rsidR="005B57BA" w:rsidRPr="00536308">
        <w:rPr>
          <w:rFonts w:cstheme="minorHAnsi"/>
          <w:sz w:val="24"/>
          <w:szCs w:val="24"/>
        </w:rPr>
        <w:t xml:space="preserve"> in ostalih supervizantov</w:t>
      </w:r>
      <w:r w:rsidR="00BD6310" w:rsidRPr="00536308">
        <w:rPr>
          <w:rFonts w:cstheme="minorHAnsi"/>
          <w:sz w:val="24"/>
          <w:szCs w:val="24"/>
        </w:rPr>
        <w:t>,</w:t>
      </w:r>
    </w:p>
    <w:p w14:paraId="28C66EA1" w14:textId="77777777" w:rsidR="000F3E31" w:rsidRPr="00536308" w:rsidRDefault="005B57BA" w:rsidP="000F3E3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>preprečevanje</w:t>
      </w:r>
      <w:r w:rsidR="000F3E31" w:rsidRPr="00536308">
        <w:rPr>
          <w:rFonts w:cstheme="minorHAnsi"/>
          <w:sz w:val="24"/>
          <w:szCs w:val="24"/>
        </w:rPr>
        <w:t xml:space="preserve"> </w:t>
      </w:r>
      <w:r w:rsidRPr="00536308">
        <w:rPr>
          <w:rFonts w:cstheme="minorHAnsi"/>
          <w:sz w:val="24"/>
          <w:szCs w:val="24"/>
        </w:rPr>
        <w:t xml:space="preserve">izgorelosti in skrb za lastno </w:t>
      </w:r>
      <w:r w:rsidR="000F3E31" w:rsidRPr="00536308">
        <w:rPr>
          <w:rFonts w:cstheme="minorHAnsi"/>
          <w:sz w:val="24"/>
          <w:szCs w:val="24"/>
        </w:rPr>
        <w:t xml:space="preserve">duševno </w:t>
      </w:r>
      <w:r w:rsidRPr="00536308">
        <w:rPr>
          <w:rFonts w:cstheme="minorHAnsi"/>
          <w:sz w:val="24"/>
          <w:szCs w:val="24"/>
        </w:rPr>
        <w:t>dobrobit</w:t>
      </w:r>
      <w:r w:rsidR="00BD6310" w:rsidRPr="00536308">
        <w:rPr>
          <w:rFonts w:cstheme="minorHAnsi"/>
          <w:sz w:val="24"/>
          <w:szCs w:val="24"/>
        </w:rPr>
        <w:t>,</w:t>
      </w:r>
    </w:p>
    <w:p w14:paraId="5F8EE397" w14:textId="77777777" w:rsidR="000F3E31" w:rsidRPr="00536308" w:rsidRDefault="005B57BA" w:rsidP="000F3E3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536308">
        <w:rPr>
          <w:rFonts w:cstheme="minorHAnsi"/>
          <w:sz w:val="24"/>
          <w:szCs w:val="24"/>
        </w:rPr>
        <w:t xml:space="preserve">podporo pri </w:t>
      </w:r>
      <w:r w:rsidR="00BD6310" w:rsidRPr="00536308">
        <w:rPr>
          <w:rFonts w:cstheme="minorHAnsi"/>
          <w:sz w:val="24"/>
          <w:szCs w:val="24"/>
        </w:rPr>
        <w:t>tem, da postanemo kot terapevti »najboljša verzija sebe«</w:t>
      </w:r>
      <w:r w:rsidR="000F3E31" w:rsidRPr="00536308">
        <w:rPr>
          <w:rFonts w:cstheme="minorHAnsi"/>
          <w:sz w:val="24"/>
          <w:szCs w:val="24"/>
        </w:rPr>
        <w:t xml:space="preserve"> in zagotovi</w:t>
      </w:r>
      <w:r w:rsidR="00BD6310" w:rsidRPr="00536308">
        <w:rPr>
          <w:rFonts w:cstheme="minorHAnsi"/>
          <w:sz w:val="24"/>
          <w:szCs w:val="24"/>
        </w:rPr>
        <w:t>mo</w:t>
      </w:r>
      <w:r w:rsidR="000F3E31" w:rsidRPr="00536308">
        <w:rPr>
          <w:rFonts w:cstheme="minorHAnsi"/>
          <w:sz w:val="24"/>
          <w:szCs w:val="24"/>
        </w:rPr>
        <w:t xml:space="preserve"> svojim klientom</w:t>
      </w:r>
      <w:r w:rsidR="00BD6310" w:rsidRPr="00536308">
        <w:rPr>
          <w:rFonts w:cstheme="minorHAnsi"/>
          <w:sz w:val="24"/>
          <w:szCs w:val="24"/>
        </w:rPr>
        <w:t>/pacientom</w:t>
      </w:r>
      <w:r w:rsidR="000F3E31" w:rsidRPr="00536308">
        <w:rPr>
          <w:rFonts w:cstheme="minorHAnsi"/>
          <w:sz w:val="24"/>
          <w:szCs w:val="24"/>
        </w:rPr>
        <w:t xml:space="preserve"> najboljšo možno oskrbo.</w:t>
      </w:r>
    </w:p>
    <w:p w14:paraId="07BDEE2D" w14:textId="77777777" w:rsidR="00060964" w:rsidRPr="00536308" w:rsidRDefault="00060964" w:rsidP="00600071">
      <w:pPr>
        <w:rPr>
          <w:rFonts w:cstheme="minorHAnsi"/>
          <w:b/>
          <w:sz w:val="24"/>
          <w:szCs w:val="24"/>
        </w:rPr>
      </w:pPr>
    </w:p>
    <w:p w14:paraId="1C66F16B" w14:textId="77777777" w:rsidR="005738CC" w:rsidRPr="00536308" w:rsidRDefault="009B7B7B" w:rsidP="00547EE2">
      <w:pPr>
        <w:rPr>
          <w:rFonts w:cstheme="minorHAnsi"/>
          <w:b/>
          <w:sz w:val="28"/>
          <w:szCs w:val="28"/>
        </w:rPr>
      </w:pPr>
      <w:r w:rsidRPr="00536308">
        <w:rPr>
          <w:rFonts w:cstheme="minorHAnsi"/>
          <w:b/>
          <w:sz w:val="28"/>
          <w:szCs w:val="28"/>
        </w:rPr>
        <w:t>VIRI</w:t>
      </w:r>
    </w:p>
    <w:p w14:paraId="34484AC6" w14:textId="77777777" w:rsidR="00E66C31" w:rsidRPr="00536308" w:rsidRDefault="00E66C31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American Psychological Association. (2002). Criteria for practice guideline development and evaluation.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The American Psychologist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57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(12), 1048-1051.</w:t>
      </w:r>
    </w:p>
    <w:p w14:paraId="54694A8C" w14:textId="77777777" w:rsidR="0036025F" w:rsidRPr="00536308" w:rsidRDefault="00E66C31" w:rsidP="0036025F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 xml:space="preserve">Armstrong, P. V., &amp; </w:t>
      </w:r>
      <w:proofErr w:type="spellStart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Freeston</w:t>
      </w:r>
      <w:proofErr w:type="spellEnd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 M. H. (2006). Conceptualising and formulating cognitive therapy supervision. In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Case formulation in cognitive behaviour therapy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 (pp. 365-388). Routledge.</w:t>
      </w:r>
    </w:p>
    <w:p w14:paraId="665DB4AC" w14:textId="77777777" w:rsidR="0036025F" w:rsidRPr="00536308" w:rsidRDefault="0036025F" w:rsidP="0036025F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</w:rPr>
        <w:t>Bennett-Levy, J., Thwaites, R., Haarhoff, B., &amp; Perry, H. (2014).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</w:rPr>
        <w:t>Experiencing CBT from the inside out: A self-practice/self-reflection workbook for therapists</w:t>
      </w:r>
      <w:r w:rsidRPr="00536308">
        <w:rPr>
          <w:rFonts w:cstheme="minorHAnsi"/>
          <w:sz w:val="24"/>
          <w:szCs w:val="24"/>
          <w:shd w:val="clear" w:color="auto" w:fill="FFFFFF"/>
        </w:rPr>
        <w:t>. Guilford Publications.</w:t>
      </w:r>
    </w:p>
    <w:p w14:paraId="33E92631" w14:textId="77777777" w:rsidR="007A7048" w:rsidRPr="00536308" w:rsidRDefault="007A704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</w:rPr>
        <w:t>Corrie, S., &amp; Lane, D. A. (2015).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</w:rPr>
        <w:t>CBT supervision</w:t>
      </w:r>
      <w:r w:rsidRPr="00536308">
        <w:rPr>
          <w:rFonts w:cstheme="minorHAnsi"/>
          <w:sz w:val="24"/>
          <w:szCs w:val="24"/>
          <w:shd w:val="clear" w:color="auto" w:fill="FFFFFF"/>
        </w:rPr>
        <w:t>. Sage.</w:t>
      </w:r>
    </w:p>
    <w:p w14:paraId="126AFB5F" w14:textId="77777777" w:rsidR="00873D96" w:rsidRPr="00536308" w:rsidRDefault="009B7B7B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proofErr w:type="spellStart"/>
      <w:r w:rsidRPr="00536308">
        <w:rPr>
          <w:rFonts w:cstheme="minorHAnsi"/>
          <w:sz w:val="24"/>
          <w:szCs w:val="24"/>
          <w:lang w:val="en-GB"/>
        </w:rPr>
        <w:t>Falender</w:t>
      </w:r>
      <w:proofErr w:type="spellEnd"/>
      <w:r w:rsidRPr="00536308">
        <w:rPr>
          <w:rFonts w:cstheme="minorHAnsi"/>
          <w:sz w:val="24"/>
          <w:szCs w:val="24"/>
          <w:lang w:val="en-GB"/>
        </w:rPr>
        <w:t xml:space="preserve">, C. A., &amp; </w:t>
      </w:r>
      <w:proofErr w:type="spellStart"/>
      <w:r w:rsidRPr="00536308">
        <w:rPr>
          <w:rFonts w:cstheme="minorHAnsi"/>
          <w:sz w:val="24"/>
          <w:szCs w:val="24"/>
          <w:lang w:val="en-GB"/>
        </w:rPr>
        <w:t>Shafranske</w:t>
      </w:r>
      <w:proofErr w:type="spellEnd"/>
      <w:r w:rsidRPr="00536308">
        <w:rPr>
          <w:rFonts w:cstheme="minorHAnsi"/>
          <w:sz w:val="24"/>
          <w:szCs w:val="24"/>
          <w:lang w:val="en-GB"/>
        </w:rPr>
        <w:t>, E. P. (2004). Clinical Supervision: A Competency-Based Approach. Washington, DC, USA: American Psychological Association.</w:t>
      </w:r>
    </w:p>
    <w:p w14:paraId="2D3A2F9F" w14:textId="77777777" w:rsidR="00E86A32" w:rsidRPr="00536308" w:rsidRDefault="00E86A32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</w:rPr>
        <w:t>Feltham, C., &amp; Dryden, W. (1994). </w:t>
      </w:r>
      <w:r w:rsidRPr="00536308">
        <w:rPr>
          <w:rFonts w:cstheme="minorHAnsi"/>
          <w:i/>
          <w:iCs/>
          <w:sz w:val="24"/>
          <w:szCs w:val="24"/>
        </w:rPr>
        <w:t>Developing Counsellor Supervision: SAGE Publications</w:t>
      </w:r>
      <w:r w:rsidRPr="00536308">
        <w:rPr>
          <w:rFonts w:cstheme="minorHAnsi"/>
          <w:sz w:val="24"/>
          <w:szCs w:val="24"/>
        </w:rPr>
        <w:t>. Sage.</w:t>
      </w:r>
    </w:p>
    <w:p w14:paraId="2C41C4E0" w14:textId="77777777" w:rsidR="003B7CC9" w:rsidRPr="00536308" w:rsidRDefault="009B7B7B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lang w:val="en-GB"/>
        </w:rPr>
        <w:t>Hawkins, P., &amp; Shohet, R. (1989). Supervision in the helping professions. Milton Keynes.</w:t>
      </w:r>
    </w:p>
    <w:p w14:paraId="722A7E3E" w14:textId="77777777" w:rsidR="00A849D8" w:rsidRPr="00536308" w:rsidRDefault="00164C41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 xml:space="preserve">Kelly, N., &amp; </w:t>
      </w:r>
      <w:proofErr w:type="spellStart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Hassett</w:t>
      </w:r>
      <w:proofErr w:type="spellEnd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 xml:space="preserve">, A. (2021). Clinical supervision in CBT training: what do participants view as </w:t>
      </w:r>
      <w:proofErr w:type="gramStart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effective?.</w:t>
      </w:r>
      <w:proofErr w:type="gramEnd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The Cognitive Behaviour Therapist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14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 e27.</w:t>
      </w:r>
    </w:p>
    <w:p w14:paraId="633A0B8E" w14:textId="77777777" w:rsidR="009B7B7B" w:rsidRPr="00536308" w:rsidRDefault="00A849D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proofErr w:type="spellStart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Liese</w:t>
      </w:r>
      <w:proofErr w:type="spellEnd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 B. S., &amp; Beck, J. S. (1997). Cognitive therapy supervision.</w:t>
      </w:r>
    </w:p>
    <w:p w14:paraId="44DA2A51" w14:textId="77777777" w:rsidR="00A849D8" w:rsidRPr="00536308" w:rsidRDefault="00A849D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lastRenderedPageBreak/>
        <w:t>Milne, D. (2007). An empirical definition of clinical supervision.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British Journal of Clinical Psychology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46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(4), 437-447.</w:t>
      </w:r>
    </w:p>
    <w:p w14:paraId="00963634" w14:textId="77777777" w:rsidR="00A849D8" w:rsidRPr="00536308" w:rsidRDefault="00A849D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Milne, D., &amp; James, I. (2005). Clinical supervision: ten tests of the tandem model. In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Clinical Psychology Forum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 (Vol. 151, pp. 6-10).</w:t>
      </w:r>
    </w:p>
    <w:p w14:paraId="1DAA1507" w14:textId="77777777" w:rsidR="00A849D8" w:rsidRPr="00536308" w:rsidRDefault="00A849D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Newman, C. F., &amp; Kaplan, D. A. (2016).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Supervision essentials for cognitive-</w:t>
      </w:r>
      <w:proofErr w:type="spellStart"/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behavioral</w:t>
      </w:r>
      <w:proofErr w:type="spellEnd"/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 xml:space="preserve"> therapy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. American Psychological Association.</w:t>
      </w:r>
    </w:p>
    <w:p w14:paraId="20F5607F" w14:textId="77777777" w:rsidR="00A849D8" w:rsidRPr="00536308" w:rsidRDefault="00A849D8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National Institute for Clinical Excellence. (2004). Guideline development methods: information for national collaborating centres and guideline developers. </w:t>
      </w:r>
      <w:r w:rsidRPr="00536308">
        <w:rPr>
          <w:rFonts w:cstheme="minorHAnsi"/>
          <w:i/>
          <w:iCs/>
          <w:sz w:val="24"/>
          <w:szCs w:val="24"/>
          <w:shd w:val="clear" w:color="auto" w:fill="FFFFFF"/>
          <w:lang w:val="en-GB"/>
        </w:rPr>
        <w:t>Book Guideline Development Methods: Information for National Collaborating Centres and Guideline Developers</w:t>
      </w:r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.</w:t>
      </w:r>
    </w:p>
    <w:p w14:paraId="0083BAE6" w14:textId="77777777" w:rsidR="00EE51EE" w:rsidRPr="00536308" w:rsidRDefault="00A849D8" w:rsidP="00EE51EE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proofErr w:type="spellStart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Padesky</w:t>
      </w:r>
      <w:proofErr w:type="spellEnd"/>
      <w:r w:rsidRPr="00536308">
        <w:rPr>
          <w:rFonts w:cstheme="minorHAnsi"/>
          <w:sz w:val="24"/>
          <w:szCs w:val="24"/>
          <w:shd w:val="clear" w:color="auto" w:fill="FFFFFF"/>
          <w:lang w:val="en-GB"/>
        </w:rPr>
        <w:t>, C. A. (1996). Developing cognitive therapist competency: Teaching and supervision models.</w:t>
      </w:r>
    </w:p>
    <w:p w14:paraId="58A5C1B6" w14:textId="77777777" w:rsidR="00EE51EE" w:rsidRPr="00536308" w:rsidRDefault="00EE51EE" w:rsidP="00F4344E">
      <w:pPr>
        <w:pStyle w:val="ListParagraph"/>
        <w:numPr>
          <w:ilvl w:val="0"/>
          <w:numId w:val="5"/>
        </w:numPr>
        <w:spacing w:before="360" w:after="0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</w:rPr>
        <w:t xml:space="preserve">Sacks, D. (2022). </w:t>
      </w:r>
      <w:r w:rsidRPr="00536308">
        <w:rPr>
          <w:rFonts w:cstheme="minorHAnsi"/>
          <w:i/>
          <w:sz w:val="24"/>
          <w:szCs w:val="24"/>
        </w:rPr>
        <w:t>The use of deliberate Practice for the acquisition of CBT skills in supervision and training</w:t>
      </w:r>
      <w:r w:rsidRPr="00536308">
        <w:rPr>
          <w:rFonts w:cstheme="minorHAnsi"/>
          <w:sz w:val="24"/>
          <w:szCs w:val="24"/>
        </w:rPr>
        <w:t xml:space="preserve"> [Skills Class]. </w:t>
      </w:r>
      <w:r w:rsidR="00F4344E" w:rsidRPr="00536308">
        <w:rPr>
          <w:rFonts w:cstheme="minorHAnsi"/>
          <w:sz w:val="24"/>
          <w:szCs w:val="24"/>
        </w:rPr>
        <w:t>EABCT congress 2022. https://eabct2022.org/images/site/Abstract-book-eabct-2022.pdf</w:t>
      </w:r>
    </w:p>
    <w:p w14:paraId="6A05557F" w14:textId="77777777" w:rsidR="00977385" w:rsidRPr="00536308" w:rsidRDefault="00977385" w:rsidP="00E66C31">
      <w:pPr>
        <w:pStyle w:val="ListParagraph"/>
        <w:numPr>
          <w:ilvl w:val="0"/>
          <w:numId w:val="5"/>
        </w:numPr>
        <w:spacing w:before="360" w:after="0"/>
        <w:ind w:left="714" w:hanging="357"/>
        <w:rPr>
          <w:rFonts w:cstheme="minorHAnsi"/>
          <w:sz w:val="24"/>
          <w:szCs w:val="24"/>
          <w:lang w:val="en-GB"/>
        </w:rPr>
      </w:pPr>
      <w:r w:rsidRPr="00536308">
        <w:rPr>
          <w:rFonts w:cstheme="minorHAnsi"/>
          <w:sz w:val="24"/>
          <w:szCs w:val="24"/>
        </w:rPr>
        <w:t xml:space="preserve">Scaife, J. (2010). </w:t>
      </w:r>
      <w:r w:rsidRPr="00536308">
        <w:rPr>
          <w:rFonts w:cstheme="minorHAnsi"/>
          <w:i/>
          <w:sz w:val="24"/>
          <w:szCs w:val="24"/>
        </w:rPr>
        <w:t>Supervising the Reflective Practitioner</w:t>
      </w:r>
      <w:r w:rsidRPr="00536308">
        <w:rPr>
          <w:rFonts w:cstheme="minorHAnsi"/>
          <w:sz w:val="24"/>
          <w:szCs w:val="24"/>
        </w:rPr>
        <w:t>. Abingdon, UK: Routledge.</w:t>
      </w:r>
    </w:p>
    <w:p w14:paraId="69ADC5D2" w14:textId="77777777" w:rsidR="00BA03EA" w:rsidRPr="00536308" w:rsidRDefault="00BA03EA" w:rsidP="00BA03EA">
      <w:pPr>
        <w:spacing w:before="360" w:after="0"/>
        <w:rPr>
          <w:rFonts w:cstheme="minorHAnsi"/>
          <w:sz w:val="24"/>
          <w:szCs w:val="24"/>
          <w:lang w:val="en-GB"/>
        </w:rPr>
      </w:pPr>
    </w:p>
    <w:p w14:paraId="4A8AFD94" w14:textId="77777777" w:rsidR="00BA03EA" w:rsidRPr="00536308" w:rsidRDefault="00BA03EA" w:rsidP="00BA03EA">
      <w:pPr>
        <w:spacing w:before="360" w:after="0"/>
        <w:rPr>
          <w:rFonts w:cstheme="minorHAnsi"/>
          <w:sz w:val="24"/>
          <w:szCs w:val="24"/>
          <w:lang w:val="en-GB"/>
        </w:rPr>
      </w:pPr>
    </w:p>
    <w:p w14:paraId="512EED02" w14:textId="77777777" w:rsidR="00BA03EA" w:rsidRPr="00536308" w:rsidRDefault="00BA03EA" w:rsidP="00BA03EA">
      <w:pPr>
        <w:spacing w:before="360" w:after="0"/>
        <w:rPr>
          <w:rFonts w:cstheme="minorHAnsi"/>
          <w:sz w:val="24"/>
          <w:szCs w:val="24"/>
          <w:lang w:val="en-GB"/>
        </w:rPr>
      </w:pPr>
    </w:p>
    <w:p w14:paraId="10474231" w14:textId="77777777" w:rsidR="00A71808" w:rsidRPr="00536308" w:rsidRDefault="00A71808" w:rsidP="00BA03EA">
      <w:pPr>
        <w:spacing w:before="360" w:after="0"/>
        <w:rPr>
          <w:rFonts w:cstheme="minorHAnsi"/>
          <w:sz w:val="24"/>
          <w:szCs w:val="24"/>
          <w:lang w:val="it-IT"/>
        </w:rPr>
      </w:pPr>
    </w:p>
    <w:sectPr w:rsidR="00A71808" w:rsidRPr="00536308" w:rsidSect="006F08D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C06"/>
    <w:multiLevelType w:val="hybridMultilevel"/>
    <w:tmpl w:val="04FA3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1B8"/>
    <w:multiLevelType w:val="multilevel"/>
    <w:tmpl w:val="DD0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1A94"/>
    <w:multiLevelType w:val="multilevel"/>
    <w:tmpl w:val="B5F0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D30FC"/>
    <w:multiLevelType w:val="hybridMultilevel"/>
    <w:tmpl w:val="CFC2F8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63DD"/>
    <w:multiLevelType w:val="multilevel"/>
    <w:tmpl w:val="C6A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9787C"/>
    <w:multiLevelType w:val="hybridMultilevel"/>
    <w:tmpl w:val="801E949A"/>
    <w:lvl w:ilvl="0" w:tplc="83E67F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7538"/>
    <w:multiLevelType w:val="multilevel"/>
    <w:tmpl w:val="4B3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43A44"/>
    <w:multiLevelType w:val="multilevel"/>
    <w:tmpl w:val="EDF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3667D"/>
    <w:multiLevelType w:val="hybridMultilevel"/>
    <w:tmpl w:val="A25E67CA"/>
    <w:lvl w:ilvl="0" w:tplc="7B34E466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934254A"/>
    <w:multiLevelType w:val="multilevel"/>
    <w:tmpl w:val="A3A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455E0"/>
    <w:multiLevelType w:val="hybridMultilevel"/>
    <w:tmpl w:val="3F82E148"/>
    <w:lvl w:ilvl="0" w:tplc="6CDE2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3A2"/>
    <w:multiLevelType w:val="multilevel"/>
    <w:tmpl w:val="0B1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743BF"/>
    <w:multiLevelType w:val="multilevel"/>
    <w:tmpl w:val="8E5E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E1223"/>
    <w:multiLevelType w:val="hybridMultilevel"/>
    <w:tmpl w:val="DD965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D5ABF"/>
    <w:multiLevelType w:val="multilevel"/>
    <w:tmpl w:val="3F8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097770">
    <w:abstractNumId w:val="8"/>
  </w:num>
  <w:num w:numId="2" w16cid:durableId="2095204208">
    <w:abstractNumId w:val="5"/>
  </w:num>
  <w:num w:numId="3" w16cid:durableId="1885823109">
    <w:abstractNumId w:val="10"/>
  </w:num>
  <w:num w:numId="4" w16cid:durableId="1630430643">
    <w:abstractNumId w:val="13"/>
  </w:num>
  <w:num w:numId="5" w16cid:durableId="1027607683">
    <w:abstractNumId w:val="3"/>
  </w:num>
  <w:num w:numId="6" w16cid:durableId="1899048486">
    <w:abstractNumId w:val="1"/>
  </w:num>
  <w:num w:numId="7" w16cid:durableId="1564608765">
    <w:abstractNumId w:val="11"/>
  </w:num>
  <w:num w:numId="8" w16cid:durableId="644629812">
    <w:abstractNumId w:val="12"/>
  </w:num>
  <w:num w:numId="9" w16cid:durableId="202645213">
    <w:abstractNumId w:val="14"/>
  </w:num>
  <w:num w:numId="10" w16cid:durableId="1041594476">
    <w:abstractNumId w:val="9"/>
  </w:num>
  <w:num w:numId="11" w16cid:durableId="298731897">
    <w:abstractNumId w:val="6"/>
  </w:num>
  <w:num w:numId="12" w16cid:durableId="174271261">
    <w:abstractNumId w:val="2"/>
  </w:num>
  <w:num w:numId="13" w16cid:durableId="1730105456">
    <w:abstractNumId w:val="4"/>
  </w:num>
  <w:num w:numId="14" w16cid:durableId="507449347">
    <w:abstractNumId w:val="0"/>
  </w:num>
  <w:num w:numId="15" w16cid:durableId="1807814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40"/>
    <w:rsid w:val="0000203E"/>
    <w:rsid w:val="00007C64"/>
    <w:rsid w:val="000117C6"/>
    <w:rsid w:val="00012FB4"/>
    <w:rsid w:val="000244D8"/>
    <w:rsid w:val="00040C37"/>
    <w:rsid w:val="00052412"/>
    <w:rsid w:val="00060964"/>
    <w:rsid w:val="0007584F"/>
    <w:rsid w:val="00083782"/>
    <w:rsid w:val="00085DEF"/>
    <w:rsid w:val="000A49A5"/>
    <w:rsid w:val="000B1639"/>
    <w:rsid w:val="000C1ECD"/>
    <w:rsid w:val="000C4BD0"/>
    <w:rsid w:val="000F3E31"/>
    <w:rsid w:val="00105DB3"/>
    <w:rsid w:val="00114D82"/>
    <w:rsid w:val="00154CD9"/>
    <w:rsid w:val="00156070"/>
    <w:rsid w:val="001611F7"/>
    <w:rsid w:val="00164C41"/>
    <w:rsid w:val="00167D7F"/>
    <w:rsid w:val="00167F83"/>
    <w:rsid w:val="00170AAA"/>
    <w:rsid w:val="00172F57"/>
    <w:rsid w:val="00183E9F"/>
    <w:rsid w:val="00184A1A"/>
    <w:rsid w:val="001942F0"/>
    <w:rsid w:val="001B0939"/>
    <w:rsid w:val="001D6E7D"/>
    <w:rsid w:val="001F5224"/>
    <w:rsid w:val="00205E32"/>
    <w:rsid w:val="002210BE"/>
    <w:rsid w:val="0023178D"/>
    <w:rsid w:val="002407F7"/>
    <w:rsid w:val="00244982"/>
    <w:rsid w:val="00245BDC"/>
    <w:rsid w:val="0027501E"/>
    <w:rsid w:val="002771AE"/>
    <w:rsid w:val="00277E8A"/>
    <w:rsid w:val="00280EEF"/>
    <w:rsid w:val="002A5A4F"/>
    <w:rsid w:val="002D47CD"/>
    <w:rsid w:val="002D7FDB"/>
    <w:rsid w:val="002E0EF1"/>
    <w:rsid w:val="002E4546"/>
    <w:rsid w:val="0031498C"/>
    <w:rsid w:val="0032232D"/>
    <w:rsid w:val="00335461"/>
    <w:rsid w:val="00337F68"/>
    <w:rsid w:val="00350B2C"/>
    <w:rsid w:val="0036025F"/>
    <w:rsid w:val="00362750"/>
    <w:rsid w:val="00383704"/>
    <w:rsid w:val="00385F79"/>
    <w:rsid w:val="00394C7B"/>
    <w:rsid w:val="00395D4B"/>
    <w:rsid w:val="003A1800"/>
    <w:rsid w:val="003A4BDB"/>
    <w:rsid w:val="003B4E8D"/>
    <w:rsid w:val="003B7CC9"/>
    <w:rsid w:val="003C5822"/>
    <w:rsid w:val="003E159E"/>
    <w:rsid w:val="003F043E"/>
    <w:rsid w:val="004006AE"/>
    <w:rsid w:val="00416AE7"/>
    <w:rsid w:val="004178F4"/>
    <w:rsid w:val="0043085A"/>
    <w:rsid w:val="00431455"/>
    <w:rsid w:val="004326C4"/>
    <w:rsid w:val="00432B54"/>
    <w:rsid w:val="00435F79"/>
    <w:rsid w:val="00443F12"/>
    <w:rsid w:val="0045433A"/>
    <w:rsid w:val="0047146D"/>
    <w:rsid w:val="00480ACD"/>
    <w:rsid w:val="004827D5"/>
    <w:rsid w:val="0048299F"/>
    <w:rsid w:val="00484C52"/>
    <w:rsid w:val="004937ED"/>
    <w:rsid w:val="0049530C"/>
    <w:rsid w:val="004B72ED"/>
    <w:rsid w:val="004D55A4"/>
    <w:rsid w:val="004F0E45"/>
    <w:rsid w:val="00523D26"/>
    <w:rsid w:val="0053436F"/>
    <w:rsid w:val="00536308"/>
    <w:rsid w:val="00542242"/>
    <w:rsid w:val="00547EE2"/>
    <w:rsid w:val="005562E2"/>
    <w:rsid w:val="005738CC"/>
    <w:rsid w:val="005764BC"/>
    <w:rsid w:val="00577FEE"/>
    <w:rsid w:val="0058001C"/>
    <w:rsid w:val="00592229"/>
    <w:rsid w:val="005A58C9"/>
    <w:rsid w:val="005B22B9"/>
    <w:rsid w:val="005B57BA"/>
    <w:rsid w:val="005B5D43"/>
    <w:rsid w:val="005D6320"/>
    <w:rsid w:val="005F39FC"/>
    <w:rsid w:val="00600071"/>
    <w:rsid w:val="0061555F"/>
    <w:rsid w:val="00617FA8"/>
    <w:rsid w:val="006226CB"/>
    <w:rsid w:val="00623A2F"/>
    <w:rsid w:val="0062453B"/>
    <w:rsid w:val="00660E39"/>
    <w:rsid w:val="0066712B"/>
    <w:rsid w:val="006A142A"/>
    <w:rsid w:val="006A433D"/>
    <w:rsid w:val="006B5457"/>
    <w:rsid w:val="006D6E23"/>
    <w:rsid w:val="006D7490"/>
    <w:rsid w:val="006F08DC"/>
    <w:rsid w:val="006F7684"/>
    <w:rsid w:val="00705D76"/>
    <w:rsid w:val="00717903"/>
    <w:rsid w:val="00724E6C"/>
    <w:rsid w:val="00727BE5"/>
    <w:rsid w:val="00732B34"/>
    <w:rsid w:val="0075196F"/>
    <w:rsid w:val="00752D92"/>
    <w:rsid w:val="007765D9"/>
    <w:rsid w:val="007A7048"/>
    <w:rsid w:val="007C4109"/>
    <w:rsid w:val="007D2C54"/>
    <w:rsid w:val="007D764C"/>
    <w:rsid w:val="00804CB5"/>
    <w:rsid w:val="008103D6"/>
    <w:rsid w:val="00826B40"/>
    <w:rsid w:val="00827507"/>
    <w:rsid w:val="00836FC8"/>
    <w:rsid w:val="008512E7"/>
    <w:rsid w:val="00873D96"/>
    <w:rsid w:val="00875378"/>
    <w:rsid w:val="00892953"/>
    <w:rsid w:val="00897331"/>
    <w:rsid w:val="008A5610"/>
    <w:rsid w:val="008B0E69"/>
    <w:rsid w:val="008B6D71"/>
    <w:rsid w:val="008E4605"/>
    <w:rsid w:val="008F3982"/>
    <w:rsid w:val="00917A89"/>
    <w:rsid w:val="00974E72"/>
    <w:rsid w:val="00977385"/>
    <w:rsid w:val="009903AD"/>
    <w:rsid w:val="009A5B4C"/>
    <w:rsid w:val="009B7B7B"/>
    <w:rsid w:val="009C0C5D"/>
    <w:rsid w:val="009C35E4"/>
    <w:rsid w:val="009C36DE"/>
    <w:rsid w:val="009C4C08"/>
    <w:rsid w:val="00A04A59"/>
    <w:rsid w:val="00A1311F"/>
    <w:rsid w:val="00A20D88"/>
    <w:rsid w:val="00A250F8"/>
    <w:rsid w:val="00A475B7"/>
    <w:rsid w:val="00A541B1"/>
    <w:rsid w:val="00A54F57"/>
    <w:rsid w:val="00A6297F"/>
    <w:rsid w:val="00A71808"/>
    <w:rsid w:val="00A849D8"/>
    <w:rsid w:val="00AA70C9"/>
    <w:rsid w:val="00AB19D7"/>
    <w:rsid w:val="00AC0E39"/>
    <w:rsid w:val="00AC6997"/>
    <w:rsid w:val="00AC6C4C"/>
    <w:rsid w:val="00AD30A7"/>
    <w:rsid w:val="00AD611F"/>
    <w:rsid w:val="00B0119A"/>
    <w:rsid w:val="00B033B8"/>
    <w:rsid w:val="00B0636F"/>
    <w:rsid w:val="00B1512A"/>
    <w:rsid w:val="00B21922"/>
    <w:rsid w:val="00B526FB"/>
    <w:rsid w:val="00B62EF9"/>
    <w:rsid w:val="00B77340"/>
    <w:rsid w:val="00B827BA"/>
    <w:rsid w:val="00BA03EA"/>
    <w:rsid w:val="00BD6310"/>
    <w:rsid w:val="00C064BB"/>
    <w:rsid w:val="00C16A9F"/>
    <w:rsid w:val="00C36EE8"/>
    <w:rsid w:val="00C377A9"/>
    <w:rsid w:val="00C41051"/>
    <w:rsid w:val="00C57A4F"/>
    <w:rsid w:val="00C60CC4"/>
    <w:rsid w:val="00C632DB"/>
    <w:rsid w:val="00C650EE"/>
    <w:rsid w:val="00C74BDF"/>
    <w:rsid w:val="00C8127B"/>
    <w:rsid w:val="00C92CD8"/>
    <w:rsid w:val="00C93057"/>
    <w:rsid w:val="00CB46B8"/>
    <w:rsid w:val="00CC7C7E"/>
    <w:rsid w:val="00CD0F8B"/>
    <w:rsid w:val="00CD1BC8"/>
    <w:rsid w:val="00CD3598"/>
    <w:rsid w:val="00CD4E99"/>
    <w:rsid w:val="00CD7DF3"/>
    <w:rsid w:val="00CE307C"/>
    <w:rsid w:val="00CF4CF2"/>
    <w:rsid w:val="00CF624B"/>
    <w:rsid w:val="00CF7141"/>
    <w:rsid w:val="00D0532C"/>
    <w:rsid w:val="00D05E9C"/>
    <w:rsid w:val="00D210C5"/>
    <w:rsid w:val="00D46F83"/>
    <w:rsid w:val="00D52A4D"/>
    <w:rsid w:val="00D53CF6"/>
    <w:rsid w:val="00D95E6C"/>
    <w:rsid w:val="00DA6F94"/>
    <w:rsid w:val="00DB445F"/>
    <w:rsid w:val="00DB5A1C"/>
    <w:rsid w:val="00DB61B7"/>
    <w:rsid w:val="00DD7489"/>
    <w:rsid w:val="00DF5E5F"/>
    <w:rsid w:val="00DF627E"/>
    <w:rsid w:val="00DF71E1"/>
    <w:rsid w:val="00E11660"/>
    <w:rsid w:val="00E14891"/>
    <w:rsid w:val="00E21EB7"/>
    <w:rsid w:val="00E2417D"/>
    <w:rsid w:val="00E274A6"/>
    <w:rsid w:val="00E52E16"/>
    <w:rsid w:val="00E66C31"/>
    <w:rsid w:val="00E86A32"/>
    <w:rsid w:val="00E917B2"/>
    <w:rsid w:val="00E93761"/>
    <w:rsid w:val="00EA5A40"/>
    <w:rsid w:val="00EA6CA5"/>
    <w:rsid w:val="00ED1951"/>
    <w:rsid w:val="00EE51EE"/>
    <w:rsid w:val="00EE5A35"/>
    <w:rsid w:val="00F00E8E"/>
    <w:rsid w:val="00F064CD"/>
    <w:rsid w:val="00F21175"/>
    <w:rsid w:val="00F4344E"/>
    <w:rsid w:val="00F52938"/>
    <w:rsid w:val="00F57B85"/>
    <w:rsid w:val="00F73F21"/>
    <w:rsid w:val="00F807A9"/>
    <w:rsid w:val="00F849DB"/>
    <w:rsid w:val="00F96F0F"/>
    <w:rsid w:val="00FB20E3"/>
    <w:rsid w:val="00FC283F"/>
    <w:rsid w:val="00FD6597"/>
    <w:rsid w:val="00FE4151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2FCE6"/>
  <w15:chartTrackingRefBased/>
  <w15:docId w15:val="{5FE1FF65-1EBE-4D9D-840F-1A4A161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5A35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0939"/>
    <w:rPr>
      <w:i/>
      <w:iCs/>
    </w:rPr>
  </w:style>
  <w:style w:type="character" w:styleId="Hyperlink">
    <w:name w:val="Hyperlink"/>
    <w:basedOn w:val="DefaultParagraphFont"/>
    <w:uiPriority w:val="99"/>
    <w:unhideWhenUsed/>
    <w:rsid w:val="001B0939"/>
    <w:rPr>
      <w:color w:val="0000FF"/>
      <w:u w:val="single"/>
    </w:rPr>
  </w:style>
  <w:style w:type="character" w:customStyle="1" w:styleId="string-name">
    <w:name w:val="string-name"/>
    <w:basedOn w:val="DefaultParagraphFont"/>
    <w:rsid w:val="001B0939"/>
  </w:style>
  <w:style w:type="character" w:customStyle="1" w:styleId="surname">
    <w:name w:val="surname"/>
    <w:basedOn w:val="DefaultParagraphFont"/>
    <w:rsid w:val="001B0939"/>
  </w:style>
  <w:style w:type="character" w:customStyle="1" w:styleId="given-names">
    <w:name w:val="given-names"/>
    <w:basedOn w:val="DefaultParagraphFont"/>
    <w:rsid w:val="001B0939"/>
  </w:style>
  <w:style w:type="character" w:customStyle="1" w:styleId="year">
    <w:name w:val="year"/>
    <w:basedOn w:val="DefaultParagraphFont"/>
    <w:rsid w:val="001B0939"/>
  </w:style>
  <w:style w:type="character" w:customStyle="1" w:styleId="source">
    <w:name w:val="source"/>
    <w:basedOn w:val="DefaultParagraphFont"/>
    <w:rsid w:val="001B0939"/>
  </w:style>
  <w:style w:type="character" w:customStyle="1" w:styleId="publisher-loc">
    <w:name w:val="publisher-loc"/>
    <w:basedOn w:val="DefaultParagraphFont"/>
    <w:rsid w:val="001B0939"/>
  </w:style>
  <w:style w:type="character" w:customStyle="1" w:styleId="publisher-name">
    <w:name w:val="publisher-name"/>
    <w:basedOn w:val="DefaultParagraphFont"/>
    <w:rsid w:val="001B0939"/>
  </w:style>
  <w:style w:type="character" w:customStyle="1" w:styleId="chapter-title">
    <w:name w:val="chapter-title"/>
    <w:basedOn w:val="DefaultParagraphFont"/>
    <w:rsid w:val="008103D6"/>
  </w:style>
  <w:style w:type="character" w:customStyle="1" w:styleId="fpage">
    <w:name w:val="fpage"/>
    <w:basedOn w:val="DefaultParagraphFont"/>
    <w:rsid w:val="008103D6"/>
  </w:style>
  <w:style w:type="character" w:customStyle="1" w:styleId="lpage">
    <w:name w:val="lpage"/>
    <w:basedOn w:val="DefaultParagraphFont"/>
    <w:rsid w:val="008103D6"/>
  </w:style>
  <w:style w:type="paragraph" w:customStyle="1" w:styleId="Default">
    <w:name w:val="Default"/>
    <w:rsid w:val="00183E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3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9193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14027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967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46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7416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54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3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146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95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518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Sinigoj Batistic</dc:creator>
  <cp:keywords/>
  <dc:description/>
  <cp:lastModifiedBy>Rojec, Žiga</cp:lastModifiedBy>
  <cp:revision>15</cp:revision>
  <dcterms:created xsi:type="dcterms:W3CDTF">2024-07-09T10:28:00Z</dcterms:created>
  <dcterms:modified xsi:type="dcterms:W3CDTF">2024-07-09T21:39:00Z</dcterms:modified>
</cp:coreProperties>
</file>